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CB8A" w14:textId="42E66827" w:rsidR="000D4668" w:rsidRPr="00A62242" w:rsidRDefault="000D4668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SPECYFIKACJA WARUNKÓW ZAMÓWIENIA</w:t>
      </w:r>
    </w:p>
    <w:p w14:paraId="1C367956" w14:textId="36671ABE" w:rsidR="009233C1" w:rsidRPr="00A62242" w:rsidRDefault="009233C1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ZAMÓWIENIE KLASYCZNE</w:t>
      </w:r>
    </w:p>
    <w:p w14:paraId="2C79AAB7" w14:textId="124185B6" w:rsidR="00D3101C" w:rsidRPr="00A62242" w:rsidRDefault="00D3101C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17E158B9" w14:textId="114FC986" w:rsidR="00B50903" w:rsidRDefault="00806E47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  <w:r w:rsidRPr="00806E47">
        <w:rPr>
          <w:rFonts w:ascii="Calibri" w:eastAsia="Times" w:hAnsi="Calibri" w:cs="Calibri"/>
          <w:szCs w:val="24"/>
        </w:rPr>
        <w:t xml:space="preserve">nazwa zamówienia </w:t>
      </w:r>
    </w:p>
    <w:p w14:paraId="3CF2C12B" w14:textId="77777777" w:rsidR="00E04227" w:rsidRPr="00806E47" w:rsidRDefault="00E04227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</w:p>
    <w:p w14:paraId="6318497E" w14:textId="3D21A5AE" w:rsidR="005A0986" w:rsidRDefault="00683A28" w:rsidP="000A43F7">
      <w:pPr>
        <w:pStyle w:val="ARTartustawynprozporzdzenia"/>
        <w:keepNext/>
        <w:spacing w:line="240" w:lineRule="auto"/>
        <w:contextualSpacing/>
        <w:jc w:val="center"/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</w:pPr>
      <w:r w:rsidRPr="00683A28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dostawa aparatury i drobnego sprzętu laboratoryjnego  </w:t>
      </w:r>
    </w:p>
    <w:p w14:paraId="4ED74C77" w14:textId="77777777" w:rsidR="001F7E88" w:rsidRDefault="001F7E88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</w:p>
    <w:p w14:paraId="43D51A98" w14:textId="4A1CD2FF" w:rsidR="005A0986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znak sprawy</w:t>
      </w:r>
    </w:p>
    <w:p w14:paraId="20E01269" w14:textId="3509AA53" w:rsidR="005A0986" w:rsidRPr="005A0986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822097">
        <w:rPr>
          <w:rFonts w:ascii="Calibri" w:eastAsia="Times" w:hAnsi="Calibri" w:cs="Calibri"/>
          <w:b/>
          <w:bCs/>
          <w:szCs w:val="24"/>
        </w:rPr>
        <w:t>DZP.371.0</w:t>
      </w:r>
      <w:r w:rsidR="00CC02FD">
        <w:rPr>
          <w:rFonts w:ascii="Calibri" w:eastAsia="Times" w:hAnsi="Calibri" w:cs="Calibri"/>
          <w:b/>
          <w:bCs/>
          <w:szCs w:val="24"/>
        </w:rPr>
        <w:t>8</w:t>
      </w:r>
      <w:r w:rsidRPr="00822097">
        <w:rPr>
          <w:rFonts w:ascii="Calibri" w:eastAsia="Times" w:hAnsi="Calibri" w:cs="Calibri"/>
          <w:b/>
          <w:bCs/>
          <w:szCs w:val="24"/>
        </w:rPr>
        <w:t>.2021</w:t>
      </w:r>
    </w:p>
    <w:p w14:paraId="1BF17F6C" w14:textId="77777777" w:rsidR="005A0986" w:rsidRPr="00A62242" w:rsidRDefault="005A0986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A829B2C" w14:textId="1B159B39" w:rsidR="000D4668" w:rsidRPr="00A62242" w:rsidRDefault="000D4668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Tryb podstawowy</w:t>
      </w:r>
      <w:r w:rsidR="0035577D" w:rsidRPr="00A62242">
        <w:rPr>
          <w:rFonts w:ascii="Calibri" w:eastAsia="Times" w:hAnsi="Calibri" w:cs="Calibri"/>
          <w:b/>
          <w:bCs/>
          <w:szCs w:val="24"/>
        </w:rPr>
        <w:t xml:space="preserve"> określony w art. 275 pkt </w:t>
      </w:r>
      <w:r w:rsidR="00ED522A">
        <w:rPr>
          <w:rFonts w:ascii="Calibri" w:eastAsia="Times" w:hAnsi="Calibri" w:cs="Calibri"/>
          <w:b/>
          <w:bCs/>
          <w:szCs w:val="24"/>
        </w:rPr>
        <w:t>1</w:t>
      </w:r>
      <w:r w:rsidR="00ED54FB">
        <w:rPr>
          <w:rFonts w:ascii="Calibri" w:eastAsia="Times" w:hAnsi="Calibri" w:cs="Calibri"/>
          <w:b/>
          <w:bCs/>
          <w:szCs w:val="24"/>
        </w:rPr>
        <w:t xml:space="preserve"> </w:t>
      </w:r>
      <w:proofErr w:type="spellStart"/>
      <w:r w:rsidR="004F7D9A">
        <w:rPr>
          <w:rFonts w:ascii="Calibri" w:eastAsia="Times" w:hAnsi="Calibri" w:cs="Calibri"/>
          <w:b/>
          <w:bCs/>
          <w:szCs w:val="24"/>
        </w:rPr>
        <w:t>Pzp</w:t>
      </w:r>
      <w:proofErr w:type="spellEnd"/>
      <w:r w:rsidR="004F7D9A">
        <w:rPr>
          <w:rFonts w:ascii="Calibri" w:eastAsia="Times" w:hAnsi="Calibri" w:cs="Calibri"/>
          <w:b/>
          <w:bCs/>
          <w:szCs w:val="24"/>
        </w:rPr>
        <w:t>.</w:t>
      </w:r>
    </w:p>
    <w:p w14:paraId="316BAC54" w14:textId="1AF911E8" w:rsidR="00201DB9" w:rsidRPr="00A62242" w:rsidRDefault="00201DB9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>Zamówienie o wartości poniżej progów unijnych</w:t>
      </w:r>
    </w:p>
    <w:p w14:paraId="2FC75916" w14:textId="77777777" w:rsidR="00C20D80" w:rsidRPr="00A62242" w:rsidRDefault="00C20D80" w:rsidP="000A43F7">
      <w:pPr>
        <w:pStyle w:val="ARTartustawynprozporzdzenia"/>
        <w:keepNext/>
        <w:spacing w:line="240" w:lineRule="auto"/>
        <w:ind w:firstLine="0"/>
        <w:contextualSpacing/>
        <w:rPr>
          <w:rFonts w:ascii="Calibri" w:eastAsia="Times" w:hAnsi="Calibri" w:cs="Calibri"/>
          <w:b/>
          <w:bCs/>
          <w:szCs w:val="24"/>
        </w:rPr>
      </w:pPr>
    </w:p>
    <w:p w14:paraId="53CC4B16" w14:textId="26F09B6C" w:rsidR="00764E14" w:rsidRPr="00A62242" w:rsidRDefault="009B3B69" w:rsidP="00ED54FB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 xml:space="preserve">Zamówienie prowadzone jest w oparciu o przepisy </w:t>
      </w:r>
      <w:r w:rsidR="00764E14" w:rsidRPr="00A62242">
        <w:rPr>
          <w:rFonts w:ascii="Calibri" w:eastAsia="Times" w:hAnsi="Calibri" w:cs="Calibri"/>
          <w:b/>
          <w:bCs/>
          <w:szCs w:val="24"/>
        </w:rPr>
        <w:t>ustawy z dnia 11 września 2019 r.</w:t>
      </w:r>
    </w:p>
    <w:p w14:paraId="4E2144E0" w14:textId="7B3808F5" w:rsidR="000D4668" w:rsidRPr="00A62242" w:rsidRDefault="00764E14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b/>
          <w:bCs/>
          <w:szCs w:val="24"/>
        </w:rPr>
        <w:t xml:space="preserve">Prawo zamówień publicznych </w:t>
      </w:r>
      <w:r w:rsidR="00CF5664" w:rsidRPr="00CF5664">
        <w:rPr>
          <w:rFonts w:ascii="Calibri" w:eastAsia="Times" w:hAnsi="Calibri" w:cs="Calibri"/>
          <w:b/>
          <w:bCs/>
          <w:szCs w:val="24"/>
        </w:rPr>
        <w:t>(t.j. Dz. U. z 2021 r. poz. 1129 ze zm.)</w:t>
      </w:r>
    </w:p>
    <w:p w14:paraId="21988201" w14:textId="2FE4352C" w:rsidR="00FD1EB9" w:rsidRDefault="00FD1EB9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bCs/>
          <w:sz w:val="24"/>
          <w:szCs w:val="24"/>
        </w:rPr>
      </w:pPr>
      <w:r>
        <w:rPr>
          <w:rFonts w:ascii="Calibri" w:eastAsia="Times" w:hAnsi="Calibri" w:cs="Calibri"/>
          <w:b/>
          <w:bCs/>
          <w:szCs w:val="24"/>
        </w:rPr>
        <w:br w:type="page"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3279EF45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BBA3B18" w14:textId="77777777" w:rsidR="00E361B0" w:rsidRPr="00A62242" w:rsidRDefault="00E361B0" w:rsidP="00806E47">
            <w:pPr>
              <w:pStyle w:val="Nagwek1"/>
              <w:numPr>
                <w:ilvl w:val="0"/>
                <w:numId w:val="1"/>
              </w:numPr>
              <w:spacing w:before="0" w:after="120"/>
              <w:ind w:left="566" w:hanging="567"/>
              <w:contextualSpacing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1" w:name="_Toc326423396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</w:r>
            <w:bookmarkStart w:id="2" w:name="_Toc10048957"/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NAZWA ORAZ ADRES ZAMAWIAJĄCEGO</w:t>
            </w:r>
            <w:bookmarkEnd w:id="1"/>
            <w:bookmarkEnd w:id="2"/>
          </w:p>
        </w:tc>
      </w:tr>
    </w:tbl>
    <w:p w14:paraId="0ADD051C" w14:textId="77777777" w:rsidR="00E361B0" w:rsidRPr="00A62242" w:rsidRDefault="00E361B0" w:rsidP="000A43F7">
      <w:pPr>
        <w:overflowPunct/>
        <w:autoSpaceDE/>
        <w:autoSpaceDN/>
        <w:adjustRightInd/>
        <w:ind w:left="142" w:right="142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p w14:paraId="0B649042" w14:textId="77777777" w:rsidR="005A0986" w:rsidRPr="00E52954" w:rsidRDefault="005A0986" w:rsidP="005A0986">
      <w:pPr>
        <w:ind w:left="142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E52954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Uniwersytet Kardynała Stefana Wyszyńskiego w Warszawie </w:t>
      </w:r>
    </w:p>
    <w:p w14:paraId="54BC610E" w14:textId="00FF0DD5" w:rsidR="005A0986" w:rsidRPr="00E52954" w:rsidRDefault="005A0986" w:rsidP="005A0986">
      <w:pPr>
        <w:overflowPunct/>
        <w:autoSpaceDE/>
        <w:autoSpaceDN/>
        <w:adjustRightInd/>
        <w:spacing w:after="160"/>
        <w:ind w:left="142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2954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ul. Dewajtis 5, 01-815 Warszawa</w:t>
      </w:r>
    </w:p>
    <w:p w14:paraId="31E53CE5" w14:textId="4D54DDEB" w:rsidR="005A0986" w:rsidRPr="00E52954" w:rsidRDefault="00CB3BD5" w:rsidP="005A0986">
      <w:pPr>
        <w:pStyle w:val="Default"/>
        <w:ind w:firstLine="142"/>
        <w:rPr>
          <w:rFonts w:asciiTheme="minorHAnsi" w:hAnsiTheme="minorHAnsi" w:cstheme="minorHAnsi"/>
        </w:rPr>
      </w:pPr>
      <w:hyperlink r:id="rId8" w:history="1">
        <w:r w:rsidR="005A0986" w:rsidRPr="00E52954">
          <w:rPr>
            <w:rStyle w:val="Hipercze"/>
            <w:rFonts w:asciiTheme="minorHAnsi" w:hAnsiTheme="minorHAnsi" w:cstheme="minorHAnsi"/>
          </w:rPr>
          <w:t>http://www.dzp.uksw.edu.pl</w:t>
        </w:r>
      </w:hyperlink>
      <w:r w:rsidR="005A0986" w:rsidRPr="00E52954">
        <w:rPr>
          <w:rFonts w:asciiTheme="minorHAnsi" w:hAnsiTheme="minorHAnsi" w:cstheme="minorHAnsi"/>
        </w:rPr>
        <w:t xml:space="preserve"> </w:t>
      </w:r>
    </w:p>
    <w:p w14:paraId="11BA47E3" w14:textId="78137F6B" w:rsidR="005A0986" w:rsidRPr="009A457C" w:rsidRDefault="005A0986" w:rsidP="005A0986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7ED054C6" w14:textId="6EC29765" w:rsidR="005404F3" w:rsidRPr="00843B82" w:rsidRDefault="00CB3BD5" w:rsidP="005A0986">
      <w:pPr>
        <w:overflowPunct/>
        <w:autoSpaceDE/>
        <w:autoSpaceDN/>
        <w:adjustRightInd/>
        <w:spacing w:after="160"/>
        <w:ind w:firstLine="142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hyperlink r:id="rId9" w:history="1">
        <w:r w:rsidR="00E52954" w:rsidRPr="00843B82">
          <w:rPr>
            <w:rStyle w:val="Hipercze"/>
            <w:rFonts w:asciiTheme="minorHAnsi" w:eastAsiaTheme="minorHAnsi" w:hAnsiTheme="minorHAnsi" w:cstheme="minorHAnsi"/>
            <w:sz w:val="24"/>
            <w:szCs w:val="24"/>
            <w:lang w:eastAsia="en-US"/>
          </w:rPr>
          <w:t>dzp@uksw.pl</w:t>
        </w:r>
      </w:hyperlink>
      <w:r w:rsidR="005A0986" w:rsidRPr="00843B8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2728550A" w14:textId="77F99856" w:rsidR="006C4C6E" w:rsidRPr="00843B82" w:rsidRDefault="006C4C6E" w:rsidP="003B6E88">
      <w:pPr>
        <w:overflowPunct/>
        <w:autoSpaceDE/>
        <w:autoSpaceDN/>
        <w:adjustRightInd/>
        <w:spacing w:after="160"/>
        <w:ind w:left="142"/>
        <w:contextualSpacing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43B8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REGON: </w:t>
      </w:r>
      <w:r w:rsidR="00E52954" w:rsidRPr="00E52954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000001956</w:t>
      </w:r>
    </w:p>
    <w:p w14:paraId="51532531" w14:textId="104D4F1D" w:rsidR="006C4C6E" w:rsidRDefault="006C4C6E" w:rsidP="003B6E88">
      <w:pPr>
        <w:overflowPunct/>
        <w:autoSpaceDE/>
        <w:autoSpaceDN/>
        <w:adjustRightInd/>
        <w:spacing w:after="160"/>
        <w:ind w:left="142"/>
        <w:contextualSpacing/>
        <w:textAlignment w:val="auto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843B8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NIP: </w:t>
      </w:r>
      <w:r w:rsidR="005A0986" w:rsidRPr="00E52954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5250012946</w:t>
      </w:r>
    </w:p>
    <w:p w14:paraId="00E0BA12" w14:textId="39B7A1CE" w:rsidR="001F7E88" w:rsidRPr="00843B82" w:rsidRDefault="001F7E88" w:rsidP="003B6E88">
      <w:pPr>
        <w:overflowPunct/>
        <w:autoSpaceDE/>
        <w:autoSpaceDN/>
        <w:adjustRightInd/>
        <w:spacing w:after="160"/>
        <w:ind w:left="142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7251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adres skrzynki e -PUAP: </w:t>
      </w:r>
      <w:r w:rsidRPr="00502E78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/UKSW_2/SkrytkaESP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464A232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17450BC" w14:textId="7FEA2FB3" w:rsidR="00E361B0" w:rsidRPr="00A62242" w:rsidRDefault="00E361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3" w:name="_Hlk29728280"/>
            <w:r w:rsidRPr="00843B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STRONA INTERNETOWA PROWADZONEGO POSTĘPOWANIA</w:t>
            </w:r>
          </w:p>
        </w:tc>
      </w:tr>
    </w:tbl>
    <w:p w14:paraId="660E566A" w14:textId="77777777" w:rsidR="00E361B0" w:rsidRPr="00A62242" w:rsidRDefault="00E361B0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bookmarkEnd w:id="3"/>
    <w:p w14:paraId="06644D03" w14:textId="4E6E5A96" w:rsidR="00E361B0" w:rsidRPr="00A62242" w:rsidRDefault="00E361B0" w:rsidP="00852001">
      <w:pPr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Strona internetowa prowadzonego postępowania: </w:t>
      </w:r>
      <w:hyperlink r:id="rId10" w:history="1">
        <w:r w:rsidR="00E5295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9A457C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E5295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  <w:r w:rsidR="00E5295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  <w:p w14:paraId="61A4A388" w14:textId="68B291CD" w:rsidR="00E361B0" w:rsidRPr="00A62242" w:rsidRDefault="00E361B0" w:rsidP="00852001">
      <w:pPr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>Adres strony internetowej, na której udostępniane będą zmiany i wyjaśnienia treści SWZ oraz inne dokumenty zamówienia bezpośrednio związane z postępowaniem o udzielenie zamówienia:</w:t>
      </w:r>
      <w:r w:rsidR="00FE64B6" w:rsidRPr="00A62242">
        <w:rPr>
          <w:rFonts w:ascii="Calibri" w:hAnsi="Calibri" w:cs="Calibri"/>
          <w:sz w:val="24"/>
          <w:szCs w:val="24"/>
          <w:lang w:eastAsia="en-US"/>
        </w:rPr>
        <w:t xml:space="preserve"> </w:t>
      </w:r>
      <w:hyperlink r:id="rId11" w:history="1">
        <w:r w:rsidR="009A457C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9A457C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9A457C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</w:p>
    <w:p w14:paraId="350B2875" w14:textId="77777777" w:rsidR="00286FEC" w:rsidRDefault="00FE64B6" w:rsidP="00852001">
      <w:pPr>
        <w:overflowPunct/>
        <w:autoSpaceDE/>
        <w:autoSpaceDN/>
        <w:adjustRightInd/>
        <w:spacing w:after="120"/>
        <w:ind w:left="284" w:right="142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Na </w:t>
      </w:r>
      <w:proofErr w:type="spellStart"/>
      <w:r w:rsidRPr="00A62242">
        <w:rPr>
          <w:rFonts w:ascii="Calibri" w:hAnsi="Calibri" w:cs="Calibri"/>
          <w:sz w:val="24"/>
          <w:szCs w:val="24"/>
          <w:lang w:eastAsia="en-US"/>
        </w:rPr>
        <w:t>miniPortal</w:t>
      </w:r>
      <w:r w:rsidRPr="00ED522A">
        <w:rPr>
          <w:rFonts w:ascii="Calibri" w:hAnsi="Calibri" w:cs="Calibri"/>
          <w:sz w:val="24"/>
          <w:szCs w:val="24"/>
          <w:lang w:eastAsia="en-US"/>
        </w:rPr>
        <w:t>u</w:t>
      </w:r>
      <w:proofErr w:type="spellEnd"/>
      <w:r w:rsidR="009A457C" w:rsidRPr="00ED522A">
        <w:rPr>
          <w:rStyle w:val="Odwoanieprzypisudolnego"/>
          <w:rFonts w:ascii="Calibri" w:hAnsi="Calibri"/>
          <w:sz w:val="24"/>
          <w:szCs w:val="24"/>
          <w:lang w:eastAsia="en-US"/>
        </w:rPr>
        <w:footnoteReference w:id="1"/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 Zamawiający udostępnia następujące informacje: tryb, numer postępowania BZP/Nr referencyjny, Tytuł/ nazwę postępowania, </w:t>
      </w:r>
      <w:r w:rsidR="008B2446">
        <w:rPr>
          <w:rFonts w:ascii="Calibri" w:hAnsi="Calibri" w:cs="Calibri"/>
          <w:sz w:val="24"/>
          <w:szCs w:val="24"/>
          <w:lang w:eastAsia="en-US"/>
        </w:rPr>
        <w:t>d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ane </w:t>
      </w:r>
      <w:r w:rsidR="008B2446">
        <w:rPr>
          <w:rFonts w:ascii="Calibri" w:hAnsi="Calibri" w:cs="Calibri"/>
          <w:sz w:val="24"/>
          <w:szCs w:val="24"/>
          <w:lang w:eastAsia="en-US"/>
        </w:rPr>
        <w:t>z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amawiającego, adres strony www Zamawiającego. </w:t>
      </w:r>
    </w:p>
    <w:p w14:paraId="4832262D" w14:textId="132CB43C" w:rsidR="00FE64B6" w:rsidRPr="00A62242" w:rsidRDefault="00FE64B6" w:rsidP="00852001">
      <w:pPr>
        <w:overflowPunct/>
        <w:autoSpaceDE/>
        <w:autoSpaceDN/>
        <w:adjustRightInd/>
        <w:spacing w:after="120"/>
        <w:ind w:left="284" w:right="142"/>
        <w:contextualSpacing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Ogłoszenia są publikowane w BZP, a SWZ wraz z załącznikami jest zamieszczany na stronie prowadzonego postępowania tj. </w:t>
      </w:r>
      <w:hyperlink r:id="rId12" w:history="1">
        <w:r w:rsidR="00D27EE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dzp</w:t>
        </w:r>
        <w:r w:rsidR="00D27EE4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.</w:t>
        </w:r>
        <w:r w:rsidR="00D27EE4" w:rsidRPr="00B8410A">
          <w:rPr>
            <w:rStyle w:val="Hipercze"/>
            <w:rFonts w:ascii="Calibri" w:eastAsiaTheme="minorHAnsi" w:hAnsi="Calibri" w:cs="Calibri"/>
            <w:sz w:val="24"/>
            <w:szCs w:val="24"/>
            <w:lang w:eastAsia="en-US"/>
          </w:rPr>
          <w:t>uksw.edu.pl</w:t>
        </w:r>
      </w:hyperlink>
    </w:p>
    <w:p w14:paraId="552F2A2D" w14:textId="3D363371" w:rsidR="008D5E22" w:rsidRPr="00A62242" w:rsidRDefault="008D5E22" w:rsidP="00852001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20"/>
        <w:ind w:left="284" w:right="142" w:hanging="284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A62242">
        <w:rPr>
          <w:rFonts w:ascii="Calibri" w:hAnsi="Calibri" w:cs="Calibri"/>
          <w:sz w:val="24"/>
          <w:szCs w:val="24"/>
          <w:lang w:eastAsia="en-US"/>
        </w:rPr>
        <w:t xml:space="preserve">Osoby </w:t>
      </w:r>
      <w:r w:rsidR="004C50C5" w:rsidRPr="00A62242">
        <w:rPr>
          <w:rFonts w:ascii="Calibri" w:hAnsi="Calibri" w:cs="Calibri"/>
          <w:sz w:val="24"/>
          <w:szCs w:val="24"/>
          <w:lang w:eastAsia="en-US"/>
        </w:rPr>
        <w:t xml:space="preserve">uprawnione do komunikowania się z </w:t>
      </w:r>
      <w:r w:rsidR="00D70C83">
        <w:rPr>
          <w:rFonts w:ascii="Calibri" w:hAnsi="Calibri" w:cs="Calibri"/>
          <w:sz w:val="24"/>
          <w:szCs w:val="24"/>
          <w:lang w:eastAsia="en-US"/>
        </w:rPr>
        <w:t>W</w:t>
      </w:r>
      <w:r w:rsidR="004C50C5" w:rsidRPr="00A62242">
        <w:rPr>
          <w:rFonts w:ascii="Calibri" w:hAnsi="Calibri" w:cs="Calibri"/>
          <w:sz w:val="24"/>
          <w:szCs w:val="24"/>
          <w:lang w:eastAsia="en-US"/>
        </w:rPr>
        <w:t>ykonawcami</w:t>
      </w:r>
      <w:r w:rsidRPr="00A62242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CC02FD">
        <w:rPr>
          <w:rFonts w:ascii="Calibri" w:hAnsi="Calibri" w:cs="Calibri"/>
          <w:b/>
          <w:bCs/>
          <w:sz w:val="24"/>
          <w:szCs w:val="24"/>
          <w:lang w:eastAsia="en-US"/>
        </w:rPr>
        <w:t>Joanna Wojda</w:t>
      </w:r>
    </w:p>
    <w:p w14:paraId="3FF8DDE6" w14:textId="2490E532" w:rsidR="00415FAA" w:rsidRPr="00852001" w:rsidRDefault="00415FAA" w:rsidP="00415FAA">
      <w:pPr>
        <w:pStyle w:val="Akapitzlist"/>
        <w:overflowPunct/>
        <w:autoSpaceDE/>
        <w:autoSpaceDN/>
        <w:adjustRightInd/>
        <w:spacing w:after="120"/>
        <w:ind w:left="360" w:right="142"/>
        <w:jc w:val="both"/>
        <w:textAlignment w:val="auto"/>
        <w:rPr>
          <w:rFonts w:ascii="Calibri" w:hAnsi="Calibri" w:cs="Calibri"/>
          <w:sz w:val="24"/>
          <w:szCs w:val="24"/>
          <w:lang w:val="en-GB" w:eastAsia="en-US"/>
        </w:rPr>
      </w:pPr>
      <w:proofErr w:type="spellStart"/>
      <w:r w:rsidRPr="00852001">
        <w:rPr>
          <w:rFonts w:ascii="Calibri" w:hAnsi="Calibri" w:cs="Calibri"/>
          <w:sz w:val="24"/>
          <w:szCs w:val="24"/>
          <w:lang w:val="en-GB" w:eastAsia="en-US"/>
        </w:rPr>
        <w:t>Adres</w:t>
      </w:r>
      <w:proofErr w:type="spellEnd"/>
      <w:r w:rsidRPr="00852001">
        <w:rPr>
          <w:rFonts w:ascii="Calibri" w:hAnsi="Calibri" w:cs="Calibri"/>
          <w:sz w:val="24"/>
          <w:szCs w:val="24"/>
          <w:lang w:val="en-GB" w:eastAsia="en-US"/>
        </w:rPr>
        <w:t xml:space="preserve"> e-mail: </w:t>
      </w:r>
      <w:hyperlink r:id="rId13" w:history="1">
        <w:r w:rsidR="00852001" w:rsidRPr="00B8410A">
          <w:rPr>
            <w:rStyle w:val="Hipercze"/>
            <w:rFonts w:ascii="Calibri" w:hAnsi="Calibri" w:cs="Calibri"/>
            <w:sz w:val="24"/>
            <w:szCs w:val="24"/>
            <w:lang w:val="en-GB" w:eastAsia="en-US"/>
          </w:rPr>
          <w:t>dzp@uksw.edu.pl</w:t>
        </w:r>
      </w:hyperlink>
      <w:r w:rsidR="00852001">
        <w:rPr>
          <w:rFonts w:ascii="Calibri" w:hAnsi="Calibri" w:cs="Calibri"/>
          <w:sz w:val="24"/>
          <w:szCs w:val="24"/>
          <w:lang w:val="en-GB" w:eastAsia="en-US"/>
        </w:rPr>
        <w:t xml:space="preserve"> </w:t>
      </w:r>
    </w:p>
    <w:p w14:paraId="356A420D" w14:textId="77777777" w:rsidR="00E361B0" w:rsidRPr="00852001" w:rsidRDefault="00E361B0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  <w:lang w:val="en-GB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361B0" w:rsidRPr="00A62242" w14:paraId="407150D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874B5DA" w14:textId="2514AB10" w:rsidR="00E361B0" w:rsidRPr="00A62242" w:rsidRDefault="00E361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52001">
              <w:rPr>
                <w:rFonts w:ascii="Calibri" w:hAnsi="Calibri" w:cs="Calibri"/>
                <w:b w:val="0"/>
                <w:bCs w:val="0"/>
                <w:sz w:val="24"/>
                <w:szCs w:val="24"/>
                <w:lang w:val="en-GB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TRYB UDZIELENIA ZAMÓWIENIA</w:t>
            </w:r>
          </w:p>
        </w:tc>
      </w:tr>
    </w:tbl>
    <w:p w14:paraId="56368651" w14:textId="77777777" w:rsidR="00E361B0" w:rsidRPr="00D27EE4" w:rsidRDefault="00E361B0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00863655" w14:textId="37AEF7AB" w:rsidR="005D2739" w:rsidRPr="00A62242" w:rsidRDefault="005D2739" w:rsidP="007A6CC5">
      <w:pPr>
        <w:pStyle w:val="PKTpunkt"/>
        <w:numPr>
          <w:ilvl w:val="0"/>
          <w:numId w:val="3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Postępowanie krajowe</w:t>
      </w:r>
      <w:r w:rsidR="00032B6B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- tryb podstawowy</w:t>
      </w:r>
      <w:r w:rsidR="00FB6115" w:rsidRPr="00A62242">
        <w:rPr>
          <w:rFonts w:ascii="Calibri" w:eastAsia="Times" w:hAnsi="Calibri" w:cs="Calibri"/>
          <w:szCs w:val="24"/>
        </w:rPr>
        <w:t xml:space="preserve"> </w:t>
      </w:r>
      <w:r w:rsidR="009E5B35" w:rsidRPr="00A62242">
        <w:rPr>
          <w:rFonts w:ascii="Calibri" w:eastAsia="Times" w:hAnsi="Calibri" w:cs="Calibri"/>
          <w:szCs w:val="24"/>
        </w:rPr>
        <w:t xml:space="preserve">bez negocjacji </w:t>
      </w:r>
      <w:r w:rsidR="00032B6B" w:rsidRPr="00A62242">
        <w:rPr>
          <w:rFonts w:ascii="Calibri" w:eastAsia="Times" w:hAnsi="Calibri" w:cs="Calibri"/>
          <w:szCs w:val="24"/>
        </w:rPr>
        <w:t xml:space="preserve">art. 275 </w:t>
      </w:r>
      <w:r w:rsidR="00D7128D" w:rsidRPr="00A62242">
        <w:rPr>
          <w:rFonts w:ascii="Calibri" w:eastAsia="Times" w:hAnsi="Calibri" w:cs="Calibri"/>
          <w:szCs w:val="24"/>
        </w:rPr>
        <w:t xml:space="preserve">pkt </w:t>
      </w:r>
      <w:r w:rsidR="00852001">
        <w:rPr>
          <w:rFonts w:ascii="Calibri" w:eastAsia="Times" w:hAnsi="Calibri" w:cs="Calibri"/>
          <w:szCs w:val="24"/>
        </w:rPr>
        <w:t>1</w:t>
      </w:r>
      <w:r w:rsidR="00032B6B" w:rsidRPr="00A62242">
        <w:rPr>
          <w:rFonts w:ascii="Calibri" w:eastAsia="Times" w:hAnsi="Calibri" w:cs="Calibri"/>
          <w:szCs w:val="24"/>
        </w:rPr>
        <w:t>.</w:t>
      </w:r>
    </w:p>
    <w:p w14:paraId="28C2B6B5" w14:textId="63604938" w:rsidR="00C646C5" w:rsidRDefault="00FE0C4E" w:rsidP="007A6CC5">
      <w:pPr>
        <w:pStyle w:val="PKTpunkt"/>
        <w:numPr>
          <w:ilvl w:val="0"/>
          <w:numId w:val="3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udziela zamówienia w trybie podstawowym, w którym w odpowiedzi na ogłoszenie o zamówieniu oferty mogą składać wszyscy zainteresowani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</w:t>
      </w:r>
      <w:r w:rsidR="00852001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a następnie </w:t>
      </w:r>
      <w:r w:rsidR="001519B9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</w:t>
      </w:r>
      <w:r w:rsidR="009A457C">
        <w:rPr>
          <w:rFonts w:ascii="Calibri" w:eastAsia="Times" w:hAnsi="Calibri" w:cs="Calibri"/>
          <w:szCs w:val="24"/>
        </w:rPr>
        <w:t xml:space="preserve"> </w:t>
      </w:r>
      <w:r w:rsidRPr="009A457C">
        <w:rPr>
          <w:rFonts w:ascii="Calibri" w:eastAsia="Times" w:hAnsi="Calibri" w:cs="Calibri"/>
          <w:szCs w:val="24"/>
        </w:rPr>
        <w:t>wyb</w:t>
      </w:r>
      <w:r w:rsidR="009C4DBB" w:rsidRPr="009A457C">
        <w:rPr>
          <w:rFonts w:ascii="Calibri" w:eastAsia="Times" w:hAnsi="Calibri" w:cs="Calibri"/>
          <w:szCs w:val="24"/>
        </w:rPr>
        <w:t>iera</w:t>
      </w:r>
      <w:r w:rsidRPr="009A457C">
        <w:rPr>
          <w:rFonts w:ascii="Calibri" w:eastAsia="Times" w:hAnsi="Calibri" w:cs="Calibri"/>
          <w:szCs w:val="24"/>
        </w:rPr>
        <w:t xml:space="preserve"> najkorzystniejszą ofertę bez przeprowadzenia negocjacji</w:t>
      </w:r>
      <w:r w:rsidR="009A457C">
        <w:rPr>
          <w:rFonts w:ascii="Calibri" w:eastAsia="Times" w:hAnsi="Calibri" w:cs="Calibri"/>
          <w:szCs w:val="24"/>
        </w:rPr>
        <w:t>.</w:t>
      </w:r>
      <w:r w:rsidRPr="009A457C">
        <w:rPr>
          <w:rFonts w:ascii="Calibri" w:eastAsia="Times" w:hAnsi="Calibri" w:cs="Calibri"/>
          <w:szCs w:val="24"/>
        </w:rPr>
        <w:t xml:space="preserve"> </w:t>
      </w:r>
    </w:p>
    <w:p w14:paraId="7FE5DB02" w14:textId="77777777" w:rsidR="00CC02FD" w:rsidRPr="00A62242" w:rsidRDefault="00CC02FD" w:rsidP="00CC02FD">
      <w:pPr>
        <w:pStyle w:val="PKTpunkt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44BF1" w:rsidRPr="00A62242" w14:paraId="3BD83A5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2A98176" w14:textId="3344B9F5" w:rsidR="00544BF1" w:rsidRPr="00A62242" w:rsidRDefault="00544BF1" w:rsidP="000A43F7">
            <w:pPr>
              <w:pStyle w:val="Nagwek1"/>
              <w:numPr>
                <w:ilvl w:val="0"/>
                <w:numId w:val="1"/>
              </w:numPr>
              <w:spacing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4" w:name="_Hlk29735982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 xml:space="preserve">PROCEDURA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WYBORU OFERTY NAJKORZYSTNIEJSZEJ</w:t>
            </w:r>
          </w:p>
        </w:tc>
      </w:tr>
      <w:bookmarkEnd w:id="4"/>
    </w:tbl>
    <w:p w14:paraId="2F49C9CE" w14:textId="77777777" w:rsidR="009B7DA6" w:rsidRPr="009A457C" w:rsidRDefault="009B7DA6" w:rsidP="000A43F7">
      <w:pPr>
        <w:pStyle w:val="ARTartustawynprozporzdzenia"/>
        <w:spacing w:line="240" w:lineRule="auto"/>
        <w:ind w:firstLine="0"/>
        <w:contextualSpacing/>
        <w:rPr>
          <w:rFonts w:ascii="Calibri" w:hAnsi="Calibri" w:cs="Calibri"/>
          <w:sz w:val="10"/>
          <w:szCs w:val="10"/>
        </w:rPr>
      </w:pPr>
    </w:p>
    <w:p w14:paraId="4E04646F" w14:textId="23C259CC" w:rsidR="0096319B" w:rsidRPr="00A62242" w:rsidRDefault="0096319B" w:rsidP="00852001">
      <w:pPr>
        <w:pStyle w:val="ARTartustawynprozporzdzenia"/>
        <w:numPr>
          <w:ilvl w:val="3"/>
          <w:numId w:val="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 xml:space="preserve">Zamawiający, dokona wyboru najkorzystniejszej oferty spośród </w:t>
      </w:r>
      <w:r w:rsidR="00B745E7" w:rsidRPr="00A62242">
        <w:rPr>
          <w:rFonts w:ascii="Calibri" w:eastAsia="Times" w:hAnsi="Calibri" w:cs="Calibri"/>
          <w:szCs w:val="24"/>
        </w:rPr>
        <w:t xml:space="preserve">ofert </w:t>
      </w:r>
      <w:r w:rsidR="00280BBB" w:rsidRPr="00A62242">
        <w:rPr>
          <w:rFonts w:ascii="Calibri" w:eastAsia="Times" w:hAnsi="Calibri" w:cs="Calibri"/>
          <w:szCs w:val="24"/>
        </w:rPr>
        <w:t xml:space="preserve">złożonych </w:t>
      </w:r>
      <w:r w:rsidR="00D70C83">
        <w:rPr>
          <w:rFonts w:ascii="Calibri" w:eastAsia="Times" w:hAnsi="Calibri" w:cs="Calibri"/>
          <w:szCs w:val="24"/>
        </w:rPr>
        <w:br/>
      </w:r>
      <w:r w:rsidR="00280BBB" w:rsidRPr="00A62242">
        <w:rPr>
          <w:rFonts w:ascii="Calibri" w:eastAsia="Times" w:hAnsi="Calibri" w:cs="Calibri"/>
          <w:szCs w:val="24"/>
        </w:rPr>
        <w:t xml:space="preserve">w odpowiedzi na ogłoszenie o zamówieniu </w:t>
      </w:r>
      <w:r w:rsidRPr="00A62242">
        <w:rPr>
          <w:rFonts w:ascii="Calibri" w:eastAsia="Times" w:hAnsi="Calibri" w:cs="Calibri"/>
          <w:szCs w:val="24"/>
        </w:rPr>
        <w:t xml:space="preserve">niepodlegających odrzuceniu na podstawie przesłanek określonych w art. 226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.</w:t>
      </w:r>
    </w:p>
    <w:p w14:paraId="13A3D89D" w14:textId="5EA20B7A" w:rsidR="0028778E" w:rsidRPr="00A62242" w:rsidRDefault="00456019" w:rsidP="00852001">
      <w:pPr>
        <w:pStyle w:val="ARTartustawynprozporzdzenia"/>
        <w:numPr>
          <w:ilvl w:val="3"/>
          <w:numId w:val="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przypadku</w:t>
      </w:r>
      <w:r w:rsidR="00175A9D" w:rsidRPr="00A62242">
        <w:rPr>
          <w:rFonts w:ascii="Calibri" w:eastAsia="Times" w:hAnsi="Calibri" w:cs="Calibri"/>
          <w:szCs w:val="24"/>
        </w:rPr>
        <w:t xml:space="preserve"> o którym mowa w ust. </w:t>
      </w:r>
      <w:r w:rsidR="00BD3C0A" w:rsidRPr="00A62242">
        <w:rPr>
          <w:rFonts w:ascii="Calibri" w:eastAsia="Times" w:hAnsi="Calibri" w:cs="Calibri"/>
          <w:szCs w:val="24"/>
        </w:rPr>
        <w:t>1</w:t>
      </w:r>
      <w:r w:rsidR="00175A9D" w:rsidRPr="00A62242">
        <w:rPr>
          <w:rFonts w:ascii="Calibri" w:eastAsia="Times" w:hAnsi="Calibri" w:cs="Calibri"/>
          <w:szCs w:val="24"/>
        </w:rPr>
        <w:t xml:space="preserve"> n</w:t>
      </w:r>
      <w:r w:rsidR="0028778E" w:rsidRPr="00A62242">
        <w:rPr>
          <w:rFonts w:ascii="Calibri" w:eastAsia="Times" w:hAnsi="Calibri" w:cs="Calibri"/>
          <w:szCs w:val="24"/>
        </w:rPr>
        <w:t xml:space="preserve">iezwłocznie po wyborze najkorzystniejszej oferty </w:t>
      </w:r>
      <w:r w:rsidR="001519B9">
        <w:rPr>
          <w:rFonts w:ascii="Calibri" w:eastAsia="Times" w:hAnsi="Calibri" w:cs="Calibri"/>
          <w:szCs w:val="24"/>
        </w:rPr>
        <w:t>z</w:t>
      </w:r>
      <w:r w:rsidR="0028778E" w:rsidRPr="00A62242">
        <w:rPr>
          <w:rFonts w:ascii="Calibri" w:eastAsia="Times" w:hAnsi="Calibri" w:cs="Calibri"/>
          <w:szCs w:val="24"/>
        </w:rPr>
        <w:t xml:space="preserve">amawiający </w:t>
      </w:r>
      <w:r w:rsidR="00A72557" w:rsidRPr="00A62242">
        <w:rPr>
          <w:rFonts w:ascii="Calibri" w:eastAsia="Times" w:hAnsi="Calibri" w:cs="Calibri"/>
          <w:szCs w:val="24"/>
        </w:rPr>
        <w:t>po</w:t>
      </w:r>
      <w:r w:rsidR="0028778E" w:rsidRPr="00A62242">
        <w:rPr>
          <w:rFonts w:ascii="Calibri" w:eastAsia="Times" w:hAnsi="Calibri" w:cs="Calibri"/>
          <w:szCs w:val="24"/>
        </w:rPr>
        <w:t xml:space="preserve">informuje równocześnie </w:t>
      </w:r>
      <w:r w:rsidR="00ED522A">
        <w:rPr>
          <w:rFonts w:ascii="Calibri" w:eastAsia="Times" w:hAnsi="Calibri" w:cs="Calibri"/>
          <w:szCs w:val="24"/>
        </w:rPr>
        <w:t>w</w:t>
      </w:r>
      <w:r w:rsidR="0028778E" w:rsidRPr="00A62242">
        <w:rPr>
          <w:rFonts w:ascii="Calibri" w:eastAsia="Times" w:hAnsi="Calibri" w:cs="Calibri"/>
          <w:szCs w:val="24"/>
        </w:rPr>
        <w:t>ykonawców, którzy złożyli oferty, o:</w:t>
      </w:r>
    </w:p>
    <w:p w14:paraId="0FB9BAFB" w14:textId="65DF192E" w:rsidR="0028778E" w:rsidRPr="00A62242" w:rsidRDefault="0028778E" w:rsidP="007A6CC5">
      <w:pPr>
        <w:pStyle w:val="ARTartustawynprozporzdzenia"/>
        <w:numPr>
          <w:ilvl w:val="0"/>
          <w:numId w:val="36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wyborze najkorzystniejszej oferty, podając nazwę albo imię i nazwisko, siedzibę albo miejsce zamieszkania, jeżeli jest miejscem wykonywania działalności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którego ofertę wybrano, oraz nazwy albo imiona i nazwiska, siedziby albo miejsca zamieszkania, jeżeli są miejscami wykonywania działalności </w:t>
      </w:r>
      <w:r w:rsidR="00ED522A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a także punktację przyznaną ofertom w każdym kryterium oceny ofert i łączną punktację,</w:t>
      </w:r>
    </w:p>
    <w:p w14:paraId="66284577" w14:textId="300FCA9F" w:rsidR="0096319B" w:rsidRDefault="00D70C83" w:rsidP="007A6CC5">
      <w:pPr>
        <w:pStyle w:val="ARTartustawynprozporzdzenia"/>
        <w:numPr>
          <w:ilvl w:val="0"/>
          <w:numId w:val="36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28778E" w:rsidRPr="00A62242">
        <w:rPr>
          <w:rFonts w:ascii="Calibri" w:eastAsia="Times" w:hAnsi="Calibri" w:cs="Calibri"/>
          <w:szCs w:val="24"/>
        </w:rPr>
        <w:t>ykonawcach, których oferty zostały odrzucone</w:t>
      </w:r>
      <w:r w:rsidR="00852001">
        <w:rPr>
          <w:rFonts w:ascii="Calibri" w:eastAsia="Times" w:hAnsi="Calibri" w:cs="Calibri"/>
          <w:szCs w:val="24"/>
        </w:rPr>
        <w:t xml:space="preserve"> </w:t>
      </w:r>
      <w:r w:rsidR="0028778E" w:rsidRPr="00852001">
        <w:rPr>
          <w:rFonts w:ascii="Calibri" w:eastAsia="Times" w:hAnsi="Calibri" w:cs="Calibri"/>
          <w:szCs w:val="24"/>
        </w:rPr>
        <w:t xml:space="preserve">podając uzasadnienie faktyczne </w:t>
      </w:r>
      <w:r w:rsidR="00852001">
        <w:rPr>
          <w:rFonts w:ascii="Calibri" w:eastAsia="Times" w:hAnsi="Calibri" w:cs="Calibri"/>
          <w:szCs w:val="24"/>
        </w:rPr>
        <w:br/>
      </w:r>
      <w:r w:rsidR="0028778E" w:rsidRPr="00852001">
        <w:rPr>
          <w:rFonts w:ascii="Calibri" w:eastAsia="Times" w:hAnsi="Calibri" w:cs="Calibri"/>
          <w:szCs w:val="24"/>
        </w:rPr>
        <w:t>i prawne.</w:t>
      </w:r>
    </w:p>
    <w:p w14:paraId="68DD0901" w14:textId="77777777" w:rsidR="00CC02FD" w:rsidRPr="00852001" w:rsidRDefault="00CC02FD" w:rsidP="00CC02FD">
      <w:pPr>
        <w:pStyle w:val="ARTartustawynprozporzdzenia"/>
        <w:spacing w:line="240" w:lineRule="auto"/>
        <w:ind w:left="567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D2739" w:rsidRPr="00A62242" w14:paraId="010333A8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95FC76" w14:textId="4F076CA8" w:rsidR="005D2739" w:rsidRPr="00A62242" w:rsidRDefault="005D2739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OPIS PRZEDMIOTU ZAMÓWIENIA</w:t>
            </w:r>
          </w:p>
        </w:tc>
      </w:tr>
    </w:tbl>
    <w:p w14:paraId="72E16003" w14:textId="597F3FFF" w:rsidR="005D2739" w:rsidRPr="00CC02FD" w:rsidRDefault="005D2739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0113F8" w14:textId="48F33F5D" w:rsidR="001F7E88" w:rsidRPr="00683A28" w:rsidRDefault="001F7E88" w:rsidP="00683A28">
      <w:pPr>
        <w:numPr>
          <w:ilvl w:val="0"/>
          <w:numId w:val="41"/>
        </w:numPr>
        <w:overflowPunct/>
        <w:autoSpaceDE/>
        <w:autoSpaceDN/>
        <w:adjustRightInd/>
        <w:spacing w:before="120" w:line="252" w:lineRule="auto"/>
        <w:ind w:left="284" w:hanging="284"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1F7E8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Przedmiotem zamówienia jest </w:t>
      </w:r>
      <w:r w:rsidR="00683A28"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dostawa aparatury i drobnego sprzętu laboratoryjnego</w:t>
      </w:r>
      <w:r w:rsid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z </w:t>
      </w:r>
      <w:r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podziałem na </w:t>
      </w:r>
      <w:r w:rsidR="00366B33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3</w:t>
      </w:r>
      <w:r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części:</w:t>
      </w:r>
    </w:p>
    <w:p w14:paraId="0367F7D3" w14:textId="75BEAC77" w:rsidR="001F7E88" w:rsidRPr="001F7E88" w:rsidRDefault="001F7E88" w:rsidP="001F7E88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1F7E8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Część nr 1 – </w:t>
      </w:r>
      <w:r w:rsidR="00366B33" w:rsidRPr="00711872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Spektrofotometr UV-VIS,</w:t>
      </w:r>
    </w:p>
    <w:p w14:paraId="469B0E40" w14:textId="65BA6CE8" w:rsidR="001F7E88" w:rsidRPr="001F7E88" w:rsidRDefault="001F7E88" w:rsidP="001F7E88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bookmarkStart w:id="5" w:name="_Hlk75858933"/>
      <w:r w:rsidRPr="001F7E8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Część nr 2 – </w:t>
      </w:r>
      <w:r w:rsidR="00366B33" w:rsidRPr="00711872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Wirówka laboratoryjna</w:t>
      </w:r>
      <w:r w:rsidR="00366B33" w:rsidRPr="00683A28">
        <w:t xml:space="preserve"> </w:t>
      </w:r>
      <w:r w:rsidR="00366B33"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z chłodzeniem</w:t>
      </w:r>
      <w:r w:rsidR="00366B33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,</w:t>
      </w:r>
    </w:p>
    <w:p w14:paraId="75D60397" w14:textId="71D66762" w:rsidR="00CC02FD" w:rsidRPr="001F7E88" w:rsidRDefault="001F7E88" w:rsidP="001F7E88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1F7E8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Część nr 3 – </w:t>
      </w:r>
      <w:r w:rsidR="00711872" w:rsidRPr="00711872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Drobny sprzęt laboratoryjny</w:t>
      </w:r>
      <w:r w:rsidR="00683A28" w:rsidRPr="00683A28">
        <w:t xml:space="preserve"> </w:t>
      </w:r>
      <w:r w:rsidR="00683A28"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z wyposażeniem</w:t>
      </w:r>
      <w:r w:rsidR="00711872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i </w:t>
      </w:r>
      <w:r w:rsid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z</w:t>
      </w:r>
      <w:r w:rsidR="00683A28" w:rsidRP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estaw pipet jednokanałowych automatycznych o zmiennej objętości</w:t>
      </w:r>
      <w:r w:rsidR="005A23F0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ze statywem</w:t>
      </w:r>
      <w:r w:rsidR="00683A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.</w:t>
      </w:r>
    </w:p>
    <w:bookmarkEnd w:id="5"/>
    <w:p w14:paraId="4CB8FEB3" w14:textId="4F53584D" w:rsidR="00D703BE" w:rsidRDefault="00D703BE" w:rsidP="00D703BE">
      <w:pPr>
        <w:numPr>
          <w:ilvl w:val="0"/>
          <w:numId w:val="41"/>
        </w:numPr>
        <w:overflowPunct/>
        <w:autoSpaceDE/>
        <w:autoSpaceDN/>
        <w:adjustRightInd/>
        <w:spacing w:after="200" w:line="252" w:lineRule="auto"/>
        <w:ind w:left="284" w:hanging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D703BE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Przedmiot zamówienia opisują poniższe kody CPV:</w:t>
      </w:r>
    </w:p>
    <w:p w14:paraId="4B6F5B53" w14:textId="5D9047C1" w:rsidR="0067353B" w:rsidRDefault="0067353B" w:rsidP="0067353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38433000-9 – Spektrometry (Część nr 1)</w:t>
      </w:r>
    </w:p>
    <w:p w14:paraId="031D8D0F" w14:textId="3ED07B9E" w:rsidR="0067353B" w:rsidRDefault="0067353B" w:rsidP="0067353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67353B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42931100-2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– </w:t>
      </w:r>
      <w:r w:rsidRPr="0067353B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Wirówki laboratoryjne i akcesoria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(Część nr 2)</w:t>
      </w:r>
    </w:p>
    <w:p w14:paraId="7DC2889B" w14:textId="08A5970C" w:rsidR="00E45744" w:rsidRDefault="00E45744" w:rsidP="0067353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E45744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38000000-5 - Sprzęt laboratoryjny, optyczny i precyzyjny (z wyjątkiem szklanego)</w:t>
      </w: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(Część nr 3)</w:t>
      </w:r>
    </w:p>
    <w:p w14:paraId="6497D5D9" w14:textId="078B1573" w:rsidR="0067353B" w:rsidRPr="00D703BE" w:rsidRDefault="0067353B" w:rsidP="0067353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38437100-8 – Pipety (Część nr 3)</w:t>
      </w:r>
    </w:p>
    <w:p w14:paraId="33FFE1B6" w14:textId="686953DD" w:rsidR="00AA4236" w:rsidRPr="008B51E6" w:rsidRDefault="00AA4236" w:rsidP="007A6CC5">
      <w:pPr>
        <w:numPr>
          <w:ilvl w:val="0"/>
          <w:numId w:val="41"/>
        </w:numPr>
        <w:overflowPunct/>
        <w:autoSpaceDE/>
        <w:autoSpaceDN/>
        <w:adjustRightInd/>
        <w:spacing w:after="200" w:line="252" w:lineRule="auto"/>
        <w:ind w:left="284" w:hanging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E5295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Szczegółowo przedmiot zamówienia określono </w:t>
      </w:r>
      <w:r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 załączniku nr</w:t>
      </w:r>
      <w:r w:rsidR="00146906"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D5601A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3</w:t>
      </w:r>
      <w:r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do SWZ</w:t>
      </w:r>
      <w:r w:rsidR="00A8163E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(dotyczy każdej z Części)</w:t>
      </w:r>
      <w:r w:rsidRPr="00E52954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.</w:t>
      </w:r>
    </w:p>
    <w:p w14:paraId="78FAC658" w14:textId="77777777" w:rsidR="00DE4061" w:rsidRPr="00DA1287" w:rsidRDefault="00DE4061" w:rsidP="00DE4061">
      <w:pPr>
        <w:overflowPunct/>
        <w:autoSpaceDE/>
        <w:autoSpaceDN/>
        <w:adjustRightInd/>
        <w:spacing w:line="252" w:lineRule="auto"/>
        <w:ind w:left="360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565BF" w:rsidRPr="00A62242" w14:paraId="10935BEC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7F58245" w14:textId="5499AB78" w:rsidR="004565BF" w:rsidRPr="00A62242" w:rsidRDefault="004565BF" w:rsidP="004565BF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I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NFORMACJA O PRZEDMIOTOWYCH ŚRODKACH DOWODOWYCH</w:t>
            </w:r>
          </w:p>
        </w:tc>
      </w:tr>
    </w:tbl>
    <w:p w14:paraId="003A31D3" w14:textId="77777777" w:rsidR="004565BF" w:rsidRPr="00DE4061" w:rsidRDefault="004565BF" w:rsidP="00DE4061">
      <w:pPr>
        <w:overflowPunct/>
        <w:autoSpaceDE/>
        <w:autoSpaceDN/>
        <w:adjustRightInd/>
        <w:contextualSpacing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1DAC06C" w14:textId="44DCFB6F" w:rsidR="004565BF" w:rsidRPr="00852001" w:rsidRDefault="00852001" w:rsidP="007A6CC5">
      <w:pPr>
        <w:pStyle w:val="PKTpunkt"/>
        <w:numPr>
          <w:ilvl w:val="3"/>
          <w:numId w:val="35"/>
        </w:numPr>
        <w:spacing w:line="240" w:lineRule="auto"/>
        <w:ind w:left="284" w:hanging="284"/>
        <w:contextualSpacing/>
        <w:rPr>
          <w:rFonts w:ascii="Calibri" w:hAnsi="Calibri" w:cs="Calibri"/>
          <w:color w:val="000000"/>
          <w:szCs w:val="24"/>
          <w:lang w:eastAsia="en-US"/>
        </w:rPr>
      </w:pPr>
      <w:r w:rsidRPr="00852001">
        <w:rPr>
          <w:rFonts w:ascii="Calibri" w:eastAsia="Times" w:hAnsi="Calibri" w:cs="Calibri"/>
          <w:szCs w:val="24"/>
        </w:rPr>
        <w:t>Zamawiający nie żąda</w:t>
      </w:r>
      <w:r w:rsidR="00D27EE4">
        <w:rPr>
          <w:rFonts w:ascii="Calibri" w:eastAsia="Times" w:hAnsi="Calibri" w:cs="Calibri"/>
          <w:szCs w:val="24"/>
        </w:rPr>
        <w:t xml:space="preserve"> od</w:t>
      </w:r>
      <w:r w:rsidRPr="00852001">
        <w:rPr>
          <w:rFonts w:ascii="Calibri" w:eastAsia="Times" w:hAnsi="Calibri" w:cs="Calibri"/>
          <w:szCs w:val="24"/>
        </w:rPr>
        <w:t xml:space="preserve"> </w:t>
      </w:r>
      <w:r w:rsidR="001519B9">
        <w:rPr>
          <w:rFonts w:ascii="Calibri" w:eastAsia="Times" w:hAnsi="Calibri" w:cs="Calibri"/>
          <w:szCs w:val="24"/>
        </w:rPr>
        <w:t>w</w:t>
      </w:r>
      <w:r w:rsidRPr="00852001">
        <w:rPr>
          <w:rFonts w:ascii="Calibri" w:eastAsia="Times" w:hAnsi="Calibri" w:cs="Calibri"/>
          <w:szCs w:val="24"/>
        </w:rPr>
        <w:t>ykonawc</w:t>
      </w:r>
      <w:r w:rsidR="00D27EE4">
        <w:rPr>
          <w:rFonts w:ascii="Calibri" w:eastAsia="Times" w:hAnsi="Calibri" w:cs="Calibri"/>
          <w:szCs w:val="24"/>
        </w:rPr>
        <w:t>y</w:t>
      </w:r>
      <w:r w:rsidRPr="00852001">
        <w:rPr>
          <w:rFonts w:ascii="Calibri" w:eastAsia="Times" w:hAnsi="Calibri" w:cs="Calibri"/>
          <w:szCs w:val="24"/>
        </w:rPr>
        <w:t xml:space="preserve"> złoż</w:t>
      </w:r>
      <w:r w:rsidR="00D27EE4">
        <w:rPr>
          <w:rFonts w:ascii="Calibri" w:eastAsia="Times" w:hAnsi="Calibri" w:cs="Calibri"/>
          <w:szCs w:val="24"/>
        </w:rPr>
        <w:t>enia</w:t>
      </w:r>
      <w:r w:rsidRPr="00852001">
        <w:rPr>
          <w:rFonts w:ascii="Calibri" w:eastAsia="Times" w:hAnsi="Calibri" w:cs="Calibri"/>
          <w:szCs w:val="24"/>
        </w:rPr>
        <w:t xml:space="preserve"> wraz z ofertą przedmiotow</w:t>
      </w:r>
      <w:r w:rsidR="00D27EE4">
        <w:rPr>
          <w:rFonts w:ascii="Calibri" w:eastAsia="Times" w:hAnsi="Calibri" w:cs="Calibri"/>
          <w:szCs w:val="24"/>
        </w:rPr>
        <w:t>ych</w:t>
      </w:r>
      <w:r w:rsidRPr="00852001">
        <w:rPr>
          <w:rFonts w:ascii="Calibri" w:eastAsia="Times" w:hAnsi="Calibri" w:cs="Calibri"/>
          <w:szCs w:val="24"/>
        </w:rPr>
        <w:t xml:space="preserve"> środk</w:t>
      </w:r>
      <w:r w:rsidR="00D27EE4">
        <w:rPr>
          <w:rFonts w:ascii="Calibri" w:eastAsia="Times" w:hAnsi="Calibri" w:cs="Calibri"/>
          <w:szCs w:val="24"/>
        </w:rPr>
        <w:t>ów</w:t>
      </w:r>
      <w:r w:rsidRPr="00852001">
        <w:rPr>
          <w:rFonts w:ascii="Calibri" w:eastAsia="Times" w:hAnsi="Calibri" w:cs="Calibri"/>
          <w:szCs w:val="24"/>
        </w:rPr>
        <w:t xml:space="preserve"> dowodow</w:t>
      </w:r>
      <w:r w:rsidR="00D27EE4">
        <w:rPr>
          <w:rFonts w:ascii="Calibri" w:eastAsia="Times" w:hAnsi="Calibri" w:cs="Calibri"/>
          <w:szCs w:val="24"/>
        </w:rPr>
        <w:t>ych</w:t>
      </w:r>
      <w:r w:rsidR="001C0095">
        <w:rPr>
          <w:rFonts w:ascii="Calibri" w:eastAsia="Times" w:hAnsi="Calibri" w:cs="Calibri"/>
          <w:szCs w:val="24"/>
        </w:rPr>
        <w:t>.</w:t>
      </w:r>
    </w:p>
    <w:p w14:paraId="15ADED29" w14:textId="77777777" w:rsidR="00852001" w:rsidRPr="00A62242" w:rsidRDefault="00852001" w:rsidP="00852001">
      <w:pPr>
        <w:pStyle w:val="PKTpunkt"/>
        <w:spacing w:line="240" w:lineRule="auto"/>
        <w:ind w:left="284" w:firstLine="0"/>
        <w:contextualSpacing/>
        <w:rPr>
          <w:rFonts w:ascii="Calibri" w:hAnsi="Calibri" w:cs="Calibri"/>
          <w:color w:val="000000"/>
          <w:szCs w:val="24"/>
          <w:lang w:eastAsia="en-U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4087B" w:rsidRPr="00A62242" w14:paraId="22BA7BD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2968008" w14:textId="2D41BBC3" w:rsidR="00B4087B" w:rsidRPr="00A62242" w:rsidRDefault="00B4087B" w:rsidP="000C6075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03116D" w:rsidRPr="00A62242">
              <w:rPr>
                <w:rFonts w:ascii="Calibri" w:hAnsi="Calibri" w:cs="Calibri"/>
                <w:sz w:val="24"/>
                <w:szCs w:val="24"/>
                <w:lang w:eastAsia="en-US"/>
              </w:rPr>
              <w:t>DOPUSZCZENIE SKŁADANIA OFERT CZĘŚCIOWYCH</w:t>
            </w:r>
          </w:p>
        </w:tc>
      </w:tr>
    </w:tbl>
    <w:p w14:paraId="51E698EA" w14:textId="4D77FD05" w:rsidR="006B6F0B" w:rsidRPr="00D27EE4" w:rsidRDefault="006B6F0B" w:rsidP="000A43F7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 w:val="10"/>
          <w:szCs w:val="10"/>
        </w:rPr>
      </w:pPr>
    </w:p>
    <w:p w14:paraId="2296ADA1" w14:textId="17F5D228" w:rsidR="00CF3634" w:rsidRPr="00CF3634" w:rsidRDefault="00AE2492" w:rsidP="00CF3634">
      <w:pPr>
        <w:pStyle w:val="Akapitzlist"/>
        <w:numPr>
          <w:ilvl w:val="0"/>
          <w:numId w:val="4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sz w:val="24"/>
          <w:szCs w:val="24"/>
        </w:rPr>
      </w:pPr>
      <w:bookmarkStart w:id="6" w:name="_Hlk65673548"/>
      <w:r w:rsidRPr="00CF3634">
        <w:rPr>
          <w:rFonts w:ascii="Calibri" w:eastAsia="Cambria" w:hAnsi="Calibri" w:cs="Calibri"/>
          <w:sz w:val="24"/>
          <w:szCs w:val="24"/>
        </w:rPr>
        <w:t xml:space="preserve">Przedmiot zamówienia został podzielony na </w:t>
      </w:r>
      <w:r w:rsidR="00DD24FA" w:rsidRPr="00CF3634">
        <w:rPr>
          <w:rFonts w:ascii="Calibri" w:eastAsia="Cambria" w:hAnsi="Calibri" w:cs="Calibri"/>
          <w:sz w:val="24"/>
          <w:szCs w:val="24"/>
        </w:rPr>
        <w:t>c</w:t>
      </w:r>
      <w:r w:rsidRPr="00CF3634">
        <w:rPr>
          <w:rFonts w:ascii="Calibri" w:eastAsia="Cambria" w:hAnsi="Calibri" w:cs="Calibri"/>
          <w:sz w:val="24"/>
          <w:szCs w:val="24"/>
        </w:rPr>
        <w:t>zęści</w:t>
      </w:r>
      <w:r w:rsidR="001E3684" w:rsidRPr="00CF3634">
        <w:rPr>
          <w:rFonts w:ascii="Calibri" w:eastAsia="Cambria" w:hAnsi="Calibri" w:cs="Calibri"/>
          <w:sz w:val="24"/>
          <w:szCs w:val="24"/>
        </w:rPr>
        <w:t xml:space="preserve">. </w:t>
      </w:r>
    </w:p>
    <w:p w14:paraId="09039F77" w14:textId="77777777" w:rsidR="00CF3634" w:rsidRDefault="00CF3634" w:rsidP="00CF3634">
      <w:pPr>
        <w:pStyle w:val="Akapitzlist"/>
        <w:numPr>
          <w:ilvl w:val="0"/>
          <w:numId w:val="4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 w:rsidRPr="00CF3634">
        <w:rPr>
          <w:rFonts w:ascii="Calibri" w:eastAsia="Cambria" w:hAnsi="Calibri" w:cs="Calibri"/>
          <w:bCs/>
          <w:sz w:val="24"/>
          <w:szCs w:val="24"/>
        </w:rPr>
        <w:t>Każdy Wykonawca może złożyć jedną ofertę dla poszczególnych części.</w:t>
      </w:r>
    </w:p>
    <w:p w14:paraId="47341AC8" w14:textId="77777777" w:rsidR="00CF3634" w:rsidRDefault="00CF3634" w:rsidP="00CF3634">
      <w:pPr>
        <w:pStyle w:val="Akapitzlist"/>
        <w:numPr>
          <w:ilvl w:val="0"/>
          <w:numId w:val="4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>
        <w:rPr>
          <w:rFonts w:ascii="Calibri" w:eastAsia="Cambria" w:hAnsi="Calibri" w:cs="Calibri"/>
          <w:bCs/>
          <w:sz w:val="24"/>
          <w:szCs w:val="24"/>
        </w:rPr>
        <w:t>O</w:t>
      </w:r>
      <w:r w:rsidRPr="00CF3634">
        <w:rPr>
          <w:rFonts w:ascii="Calibri" w:eastAsia="Cambria" w:hAnsi="Calibri" w:cs="Calibri"/>
          <w:bCs/>
          <w:sz w:val="24"/>
          <w:szCs w:val="24"/>
        </w:rPr>
        <w:t>ferty mogą być składane na jedną, kilka lub wszystkie części zamówienia.</w:t>
      </w:r>
    </w:p>
    <w:p w14:paraId="5C37DEEA" w14:textId="4ACD867D" w:rsidR="00CF3634" w:rsidRPr="00CF3634" w:rsidRDefault="00CF3634" w:rsidP="00CF3634">
      <w:pPr>
        <w:pStyle w:val="Akapitzlist"/>
        <w:numPr>
          <w:ilvl w:val="0"/>
          <w:numId w:val="4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mbria" w:hAnsi="Calibri" w:cs="Calibri"/>
          <w:bCs/>
          <w:sz w:val="24"/>
          <w:szCs w:val="24"/>
        </w:rPr>
      </w:pPr>
      <w:r w:rsidRPr="00CF3634">
        <w:rPr>
          <w:rFonts w:ascii="Calibri" w:eastAsia="Cambria" w:hAnsi="Calibri" w:cs="Calibri"/>
          <w:bCs/>
          <w:sz w:val="24"/>
          <w:szCs w:val="24"/>
        </w:rPr>
        <w:lastRenderedPageBreak/>
        <w:t xml:space="preserve">Szczegółowy opis poszczególnych części przedmiotu zamówienia stanowi załącznik nr </w:t>
      </w:r>
      <w:r>
        <w:rPr>
          <w:rFonts w:ascii="Calibri" w:eastAsia="Cambria" w:hAnsi="Calibri" w:cs="Calibri"/>
          <w:bCs/>
          <w:sz w:val="24"/>
          <w:szCs w:val="24"/>
        </w:rPr>
        <w:t>3</w:t>
      </w:r>
      <w:r w:rsidRPr="00CF3634">
        <w:rPr>
          <w:rFonts w:ascii="Calibri" w:eastAsia="Cambria" w:hAnsi="Calibri" w:cs="Calibri"/>
          <w:bCs/>
          <w:sz w:val="24"/>
          <w:szCs w:val="24"/>
        </w:rPr>
        <w:t xml:space="preserve"> do niniejszej SWZ.</w:t>
      </w:r>
    </w:p>
    <w:p w14:paraId="566BBD24" w14:textId="77777777" w:rsidR="00ED522A" w:rsidRPr="00AE2492" w:rsidRDefault="00ED522A" w:rsidP="00ED522A">
      <w:pPr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E3A30" w:rsidRPr="00A62242" w14:paraId="5A8FFF49" w14:textId="77777777" w:rsidTr="00CF3634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0E7C8892" w14:textId="0BEE701F" w:rsidR="004E3A30" w:rsidRPr="00A62242" w:rsidRDefault="004E3A30" w:rsidP="000A43F7">
            <w:pPr>
              <w:pStyle w:val="PKTpunkt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bookmarkStart w:id="7" w:name="_Hlk29735791"/>
            <w:bookmarkEnd w:id="6"/>
            <w:r w:rsidRPr="00A62242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r w:rsidRPr="00A62242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WYMAGANIA W ZAKRESIE ZATRUDNIENIA NA PODSTAWIE STOSUNKU PRACY</w:t>
            </w:r>
            <w:r w:rsidR="00A502A5" w:rsidRPr="00A62242"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</w:p>
        </w:tc>
      </w:tr>
    </w:tbl>
    <w:p w14:paraId="710872CF" w14:textId="77777777" w:rsidR="00AC7328" w:rsidRPr="009A457C" w:rsidRDefault="00AC7328" w:rsidP="000A43F7">
      <w:pPr>
        <w:pStyle w:val="ARTartustawynprozporzdzenia"/>
        <w:spacing w:line="240" w:lineRule="auto"/>
        <w:contextualSpacing/>
        <w:rPr>
          <w:rStyle w:val="Ppogrubienie"/>
          <w:rFonts w:ascii="Calibri" w:hAnsi="Calibri" w:cs="Calibri"/>
          <w:sz w:val="10"/>
          <w:szCs w:val="10"/>
        </w:rPr>
      </w:pPr>
    </w:p>
    <w:p w14:paraId="1317F6D8" w14:textId="72C4BE45" w:rsidR="00020422" w:rsidRPr="00A62242" w:rsidRDefault="00FF12E4" w:rsidP="001A6B41">
      <w:pPr>
        <w:pStyle w:val="ARTartustawynprozporzdzenia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</w:t>
      </w:r>
      <w:r w:rsidR="00DE162F">
        <w:rPr>
          <w:rFonts w:ascii="Calibri" w:eastAsia="Times" w:hAnsi="Calibri" w:cs="Calibri"/>
          <w:szCs w:val="24"/>
        </w:rPr>
        <w:t>nie stawia w tym zakresie żadnych wymagań.</w:t>
      </w:r>
    </w:p>
    <w:p w14:paraId="37A5FDB8" w14:textId="77777777" w:rsidR="00F551CA" w:rsidRPr="00A62242" w:rsidRDefault="00F551CA" w:rsidP="000A43F7">
      <w:pPr>
        <w:pStyle w:val="ARTartustawynprozporzdzenia"/>
        <w:keepNext/>
        <w:spacing w:line="240" w:lineRule="auto"/>
        <w:ind w:firstLine="0"/>
        <w:contextualSpacing/>
        <w:rPr>
          <w:rFonts w:ascii="Calibri" w:eastAsia="Times" w:hAnsi="Calibri" w:cs="Calibri"/>
          <w:b/>
          <w:bCs/>
          <w:szCs w:val="24"/>
        </w:rPr>
      </w:pPr>
      <w:bookmarkStart w:id="8" w:name="_Hlk29729973"/>
      <w:bookmarkEnd w:id="7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20A0F" w:rsidRPr="00A62242" w14:paraId="10D48D3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F7D312E" w14:textId="57554D0B" w:rsidR="00720A0F" w:rsidRPr="00A62242" w:rsidRDefault="00720A0F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9" w:name="_Hlk29729639"/>
            <w:bookmarkEnd w:id="8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TERMIN WYKONANIA ZAMÓWIENIA</w:t>
            </w:r>
          </w:p>
        </w:tc>
      </w:tr>
    </w:tbl>
    <w:p w14:paraId="4539AF0D" w14:textId="6083AD8C" w:rsidR="00720A0F" w:rsidRPr="009A457C" w:rsidRDefault="00720A0F" w:rsidP="000A43F7">
      <w:pPr>
        <w:overflowPunct/>
        <w:autoSpaceDE/>
        <w:autoSpaceDN/>
        <w:adjustRightInd/>
        <w:spacing w:after="160"/>
        <w:contextualSpacing/>
        <w:textAlignment w:val="auto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14:paraId="12AFC34E" w14:textId="64B2525A" w:rsidR="00DD4A6F" w:rsidRPr="00CF3634" w:rsidRDefault="00DD4A6F" w:rsidP="00CF3634">
      <w:pPr>
        <w:pStyle w:val="Tekstpodstawowy"/>
        <w:spacing w:line="240" w:lineRule="auto"/>
        <w:rPr>
          <w:rFonts w:ascii="Calibri" w:hAnsi="Calibri" w:cs="Calibri"/>
          <w:sz w:val="24"/>
          <w:lang w:val="pl-PL"/>
        </w:rPr>
      </w:pPr>
      <w:r w:rsidRPr="00E45744">
        <w:rPr>
          <w:rFonts w:ascii="Calibri" w:hAnsi="Calibri" w:cs="Calibri"/>
          <w:sz w:val="24"/>
          <w:lang w:val="pl-PL"/>
        </w:rPr>
        <w:t xml:space="preserve">Zamawiający wymaga, aby zamówienie było zrealizowane w terminie do </w:t>
      </w:r>
      <w:r w:rsidR="00C87981">
        <w:rPr>
          <w:rFonts w:ascii="Calibri" w:hAnsi="Calibri" w:cs="Calibri"/>
          <w:sz w:val="24"/>
          <w:lang w:val="pl-PL"/>
        </w:rPr>
        <w:t>2</w:t>
      </w:r>
      <w:r w:rsidR="00E45744">
        <w:rPr>
          <w:rFonts w:ascii="Calibri" w:hAnsi="Calibri" w:cs="Calibri"/>
          <w:sz w:val="24"/>
          <w:lang w:val="pl-PL"/>
        </w:rPr>
        <w:t xml:space="preserve">0 </w:t>
      </w:r>
      <w:r w:rsidRPr="00E45744">
        <w:rPr>
          <w:rFonts w:ascii="Calibri" w:hAnsi="Calibri" w:cs="Calibri"/>
          <w:sz w:val="24"/>
          <w:lang w:val="pl-PL"/>
        </w:rPr>
        <w:t>dni</w:t>
      </w:r>
      <w:r w:rsidR="00E45744">
        <w:rPr>
          <w:rFonts w:ascii="Calibri" w:hAnsi="Calibri" w:cs="Calibri"/>
          <w:sz w:val="24"/>
          <w:lang w:val="pl-PL"/>
        </w:rPr>
        <w:t xml:space="preserve"> roboczych</w:t>
      </w:r>
      <w:r w:rsidRPr="00E45744">
        <w:rPr>
          <w:rFonts w:ascii="Calibri" w:hAnsi="Calibri" w:cs="Calibri"/>
          <w:sz w:val="24"/>
          <w:lang w:val="pl-PL"/>
        </w:rPr>
        <w:t xml:space="preserve"> od daty zawarcia umowy – (termin realizacji zamówienia stanowi kryterium oceny ofert dla każdej z Części).</w:t>
      </w:r>
    </w:p>
    <w:p w14:paraId="1BE51647" w14:textId="77777777" w:rsidR="005B6854" w:rsidRPr="001E3684" w:rsidRDefault="005B6854" w:rsidP="005B6854">
      <w:pPr>
        <w:pStyle w:val="Tekstpodstawowy"/>
        <w:spacing w:line="240" w:lineRule="auto"/>
        <w:ind w:left="284"/>
        <w:rPr>
          <w:rFonts w:ascii="Calibri" w:hAnsi="Calibri" w:cs="Calibri"/>
          <w:sz w:val="24"/>
          <w:lang w:val="pl-PL"/>
        </w:rPr>
      </w:pPr>
    </w:p>
    <w:bookmarkEnd w:id="9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463B0" w:rsidRPr="00A62242" w14:paraId="306FE3F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DA1BA2C" w14:textId="0D18FC93" w:rsidR="000463B0" w:rsidRPr="00A62242" w:rsidRDefault="000463B0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PODSTAWY WYKLUCZENIA OBLIGATORYNE (</w:t>
            </w:r>
            <w:r w:rsidR="008F66BF" w:rsidRPr="00A62242">
              <w:rPr>
                <w:rFonts w:ascii="Calibri" w:hAnsi="Calibri" w:cs="Calibri"/>
                <w:sz w:val="24"/>
                <w:szCs w:val="24"/>
              </w:rPr>
              <w:t>ART. 108 PZP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59F958FF" w14:textId="7F806F3B" w:rsidR="00651C73" w:rsidRPr="00A62242" w:rsidRDefault="00651C73" w:rsidP="00605242">
      <w:pPr>
        <w:pStyle w:val="ARTartustawynprozporzdzenia"/>
        <w:keepNext/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 udzielenie zamówienia mogą ubiegać się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 którzy:</w:t>
      </w:r>
    </w:p>
    <w:p w14:paraId="4DD8179C" w14:textId="77777777" w:rsidR="00651C73" w:rsidRPr="00A62242" w:rsidRDefault="00651C73" w:rsidP="00DE162F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nie podlegają wykluczeniu;</w:t>
      </w:r>
    </w:p>
    <w:p w14:paraId="508DD6BE" w14:textId="3B251FCD" w:rsidR="00FD49B8" w:rsidRPr="00A62242" w:rsidRDefault="00651C73" w:rsidP="00DE162F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>spełniają warunki udziału w postępowaniu</w:t>
      </w:r>
      <w:r w:rsidR="00657D4E" w:rsidRPr="00A62242">
        <w:rPr>
          <w:rFonts w:ascii="Calibri" w:eastAsia="Times" w:hAnsi="Calibri" w:cs="Calibri"/>
          <w:szCs w:val="24"/>
        </w:rPr>
        <w:t>.</w:t>
      </w:r>
    </w:p>
    <w:p w14:paraId="5BC0CE10" w14:textId="6BFD4AF3" w:rsidR="006E15F9" w:rsidRPr="00A62242" w:rsidRDefault="000B4057" w:rsidP="00DE162F">
      <w:pPr>
        <w:pStyle w:val="PKTpunkt"/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2.</w:t>
      </w:r>
      <w:r w:rsidR="00DE162F">
        <w:rPr>
          <w:rFonts w:ascii="Calibri" w:eastAsia="Times" w:hAnsi="Calibri" w:cs="Calibri"/>
          <w:szCs w:val="24"/>
        </w:rPr>
        <w:tab/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Z postępowania o udzielenie zamówienia </w:t>
      </w:r>
      <w:r w:rsidR="001519B9">
        <w:rPr>
          <w:rFonts w:ascii="Calibri" w:eastAsiaTheme="minorHAnsi" w:hAnsi="Calibri" w:cs="Calibri"/>
          <w:color w:val="000000"/>
          <w:szCs w:val="24"/>
          <w:lang w:eastAsia="en-US"/>
        </w:rPr>
        <w:t>z</w:t>
      </w:r>
      <w:r w:rsidR="00DD5003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amawiający 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>wyklucz</w:t>
      </w:r>
      <w:r w:rsidR="00DD5003" w:rsidRPr="00A62242">
        <w:rPr>
          <w:rFonts w:ascii="Calibri" w:eastAsiaTheme="minorHAnsi" w:hAnsi="Calibri" w:cs="Calibri"/>
          <w:color w:val="000000"/>
          <w:szCs w:val="24"/>
          <w:lang w:eastAsia="en-US"/>
        </w:rPr>
        <w:t>y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 xml:space="preserve"> </w:t>
      </w:r>
      <w:r w:rsidR="001519B9">
        <w:rPr>
          <w:rFonts w:ascii="Calibri" w:eastAsiaTheme="minorHAnsi" w:hAnsi="Calibri" w:cs="Calibri"/>
          <w:color w:val="000000"/>
          <w:szCs w:val="24"/>
          <w:lang w:eastAsia="en-US"/>
        </w:rPr>
        <w:t>w</w:t>
      </w:r>
      <w:r w:rsidR="006E15F9" w:rsidRPr="00A62242">
        <w:rPr>
          <w:rFonts w:ascii="Calibri" w:eastAsiaTheme="minorHAnsi" w:hAnsi="Calibri" w:cs="Calibri"/>
          <w:color w:val="000000"/>
          <w:szCs w:val="24"/>
          <w:lang w:eastAsia="en-US"/>
        </w:rPr>
        <w:t>ykonawcę:</w:t>
      </w:r>
    </w:p>
    <w:p w14:paraId="0EAE1B33" w14:textId="57EAE57B" w:rsidR="006E15F9" w:rsidRPr="00A62242" w:rsidRDefault="006E15F9" w:rsidP="00CF3634">
      <w:pPr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1)</w:t>
      </w: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ab/>
        <w:t>będącego osobą fizyczną, którego prawomocnie skazano za przestępstwo:</w:t>
      </w:r>
    </w:p>
    <w:p w14:paraId="61C91931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11D7A37A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handlu ludźmi, o którym mowa w art. 189a Kodeksu karnego,</w:t>
      </w:r>
    </w:p>
    <w:p w14:paraId="760CF525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którym mowa w art. 228–230a, art. 250a Kodeksu karnego lub w art. 46 lub art. 48 ustawy z dnia 25 czerwca 2010 r. o sporcie,</w:t>
      </w:r>
    </w:p>
    <w:p w14:paraId="14882893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4457FB8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charakterze terrorystycznym, o którym mowa w art. 115 § 20 Kodeksu karnego, lub mające na celu popełnienie tego przestępstwa,</w:t>
      </w:r>
    </w:p>
    <w:p w14:paraId="3C9B3AE6" w14:textId="6F314103" w:rsidR="00DE162F" w:rsidRDefault="00FD5851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powierzenia wykonywania pracy małoletniemu cudzoziemcowi</w:t>
      </w:r>
      <w:r w:rsidR="006E15F9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o którym mowa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="006E15F9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 art. 9 ust. 2 ustawy z dnia 15 czerwca 2012 r. o skutkach powierzania wykonywania pracy cudzoziemcom przebywającym wbrew przepisom na terytorium Rzeczypospolitej Polskiej (Dz. U. poz. 769),</w:t>
      </w:r>
    </w:p>
    <w:p w14:paraId="623DD486" w14:textId="77777777" w:rsid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6B4B7A4" w14:textId="4D36262F" w:rsidR="006E15F9" w:rsidRPr="00DE162F" w:rsidRDefault="006E15F9" w:rsidP="00605242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after="160"/>
        <w:ind w:left="851" w:hanging="284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 xml:space="preserve">o którym mowa w art. 9 ust. 1 i 3 lub art. 10 ustawy z dnia 15 czerwca 2012 r.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 skutkach powierzania wykonywania pracy cudzoziemcom przebywającym wbrew przepisom na terytorium Rzeczypospolitej Polskiej</w:t>
      </w:r>
    </w:p>
    <w:p w14:paraId="6DF5EA23" w14:textId="1648E4DD" w:rsidR="006E15F9" w:rsidRPr="00A62242" w:rsidRDefault="006E15F9" w:rsidP="007A6CC5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after="160"/>
        <w:ind w:left="1134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lub za odpowiedni czyn zabroniony określony w przepisach prawa obcego;</w:t>
      </w:r>
    </w:p>
    <w:p w14:paraId="61A955A6" w14:textId="77777777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A6224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 przestępstwo, o którym mowa w pkt 1;</w:t>
      </w:r>
    </w:p>
    <w:p w14:paraId="329BA833" w14:textId="5D187625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D70C83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 odpowiednio przed upływem terminu składania ofert dokonał płatności należnych podatków, opłat lub składek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na ubezpieczenie społeczne lub zdrowotne wraz z odsetkami lub grzywnami lub zawarł wiążące porozumienie w sprawie spłaty tych należności;</w:t>
      </w:r>
    </w:p>
    <w:p w14:paraId="773C2253" w14:textId="77777777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wobec którego </w:t>
      </w:r>
      <w:r w:rsidR="005532F5"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prawomocnie 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orzeczono zakaz ubiegania się o zamówienia publiczne;</w:t>
      </w:r>
    </w:p>
    <w:p w14:paraId="3B6DA830" w14:textId="10F78EF5" w:rsidR="00DE162F" w:rsidRDefault="006E15F9" w:rsidP="00605242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jeżeli zamawiający może stwierdzić, na podstawie wiarygodnych przesłanek,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że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 zawarł z innymi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ykonawcami porozumienie mające na celu zakłócenie konkurencji, w szczególności jeżeli należąc do tej samej grupy kapitałowej w rozumieniu ustawy z dnia 16 lutego 2007 r. o ochronie konkurencji i konsumentów złożyli odrębne oferty, oferty częściowe, chyba że wykażą, że przygotowali te oferty niezależnie </w:t>
      </w:r>
      <w:r w:rsid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od siebie;</w:t>
      </w:r>
    </w:p>
    <w:p w14:paraId="68E90730" w14:textId="5D4F4BD3" w:rsidR="006E15F9" w:rsidRDefault="006E15F9" w:rsidP="00CF3634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jeżeli, w przypadkach, o których mowa w art. 85 ust. 1, doszło do zakłócenia konkurencji wynikającego z wcześniejszego zaangażowania tego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ykonawcy lub podmiotu, który należy z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1519B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</w:t>
      </w:r>
      <w:r w:rsidRPr="00DE162F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ykonawcy z udziału w postępowaniu o udzielenie zamówienia.</w:t>
      </w:r>
    </w:p>
    <w:p w14:paraId="461CC7AD" w14:textId="77777777" w:rsidR="00CF3634" w:rsidRPr="00DE162F" w:rsidRDefault="00CF3634" w:rsidP="00CF3634">
      <w:pPr>
        <w:pStyle w:val="Akapitzlist"/>
        <w:overflowPunct/>
        <w:autoSpaceDE/>
        <w:autoSpaceDN/>
        <w:adjustRightInd/>
        <w:ind w:left="567"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0EC8FE6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37AF2FF" w14:textId="44613DE2" w:rsidR="00E016CD" w:rsidRPr="00A62242" w:rsidRDefault="00E016C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PODSTAWY WYKLUCZENIA FAKULTATYWNE (</w:t>
            </w:r>
            <w:r w:rsidR="008F66BF" w:rsidRPr="00A62242">
              <w:rPr>
                <w:rFonts w:ascii="Calibri" w:hAnsi="Calibri" w:cs="Calibri"/>
                <w:sz w:val="24"/>
                <w:szCs w:val="24"/>
              </w:rPr>
              <w:t>ART. 109 PZP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48BC8A68" w14:textId="04169838" w:rsidR="00271E97" w:rsidRPr="00A62242" w:rsidRDefault="00271E97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70955C90" w14:textId="52B6CE85" w:rsidR="006E15F9" w:rsidRDefault="009A457C" w:rsidP="009A457C">
      <w:pPr>
        <w:pStyle w:val="PKTpunkt"/>
        <w:numPr>
          <w:ilvl w:val="3"/>
          <w:numId w:val="1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 xml:space="preserve">Zamawiający nie przewiduje wykluczenia </w:t>
      </w:r>
      <w:r w:rsidR="001519B9">
        <w:rPr>
          <w:rFonts w:ascii="Calibri" w:eastAsia="Times" w:hAnsi="Calibri" w:cs="Calibri"/>
          <w:szCs w:val="24"/>
        </w:rPr>
        <w:t>w</w:t>
      </w:r>
      <w:r>
        <w:rPr>
          <w:rFonts w:ascii="Calibri" w:eastAsia="Times" w:hAnsi="Calibri" w:cs="Calibri"/>
          <w:szCs w:val="24"/>
        </w:rPr>
        <w:t xml:space="preserve">ykonawcy na podstawie art. 109 </w:t>
      </w:r>
      <w:proofErr w:type="spellStart"/>
      <w:r>
        <w:rPr>
          <w:rFonts w:ascii="Calibri" w:eastAsia="Times" w:hAnsi="Calibri" w:cs="Calibri"/>
          <w:szCs w:val="24"/>
        </w:rPr>
        <w:t>Pzp</w:t>
      </w:r>
      <w:proofErr w:type="spellEnd"/>
      <w:r>
        <w:rPr>
          <w:rFonts w:ascii="Calibri" w:eastAsia="Times" w:hAnsi="Calibri" w:cs="Calibri"/>
          <w:szCs w:val="24"/>
        </w:rPr>
        <w:t>.</w:t>
      </w:r>
    </w:p>
    <w:p w14:paraId="47C54F52" w14:textId="77777777" w:rsidR="009A457C" w:rsidRPr="00DE162F" w:rsidRDefault="009A457C" w:rsidP="009A457C">
      <w:pPr>
        <w:pStyle w:val="PKTpunkt"/>
        <w:spacing w:line="240" w:lineRule="auto"/>
        <w:ind w:left="2662" w:firstLine="0"/>
        <w:contextualSpacing/>
        <w:rPr>
          <w:rFonts w:ascii="Calibri" w:eastAsia="Times" w:hAnsi="Calibri" w:cs="Calibri"/>
          <w:szCs w:val="24"/>
          <w:highlight w:val="yellow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F296C" w:rsidRPr="00A62242" w14:paraId="4B5EDACD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0893910" w14:textId="3F395859" w:rsidR="007F296C" w:rsidRPr="00A62242" w:rsidRDefault="007F296C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SAMOOCZYSZCZENIE</w:t>
            </w:r>
          </w:p>
        </w:tc>
      </w:tr>
    </w:tbl>
    <w:p w14:paraId="1BD706D8" w14:textId="77777777" w:rsidR="006926A7" w:rsidRPr="00A62242" w:rsidRDefault="006926A7" w:rsidP="000A43F7">
      <w:pPr>
        <w:pStyle w:val="ARTartustawynprozporzdzenia"/>
        <w:spacing w:line="240" w:lineRule="auto"/>
        <w:ind w:firstLine="0"/>
        <w:contextualSpacing/>
        <w:rPr>
          <w:rStyle w:val="Ppogrubienie"/>
          <w:rFonts w:ascii="Calibri" w:hAnsi="Calibri" w:cs="Calibri"/>
          <w:szCs w:val="24"/>
        </w:rPr>
      </w:pPr>
    </w:p>
    <w:p w14:paraId="1AAD4DE0" w14:textId="3681F9D5" w:rsidR="007F296C" w:rsidRPr="00A62242" w:rsidRDefault="007F296C" w:rsidP="00605242">
      <w:pPr>
        <w:pStyle w:val="USTustnpkodeksu"/>
        <w:keepNext/>
        <w:numPr>
          <w:ilvl w:val="0"/>
          <w:numId w:val="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Wykonawca nie podlega wykluczeniu w okolicznościach określonych w art. 108 ust. 1 pkt 1, 2, 5 </w:t>
      </w:r>
      <w:proofErr w:type="spellStart"/>
      <w:r w:rsidR="006926A7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jeżeli udowodni </w:t>
      </w:r>
      <w:r w:rsidR="0001629C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amawiającemu, że spełnił łącznie następujące przesłanki:</w:t>
      </w:r>
    </w:p>
    <w:p w14:paraId="059147E5" w14:textId="67772FBF" w:rsidR="007F296C" w:rsidRPr="00A62242" w:rsidRDefault="007F296C" w:rsidP="00605242">
      <w:pPr>
        <w:pStyle w:val="PKTpunkt"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17FD48A" w14:textId="447A1AF9" w:rsidR="007F296C" w:rsidRPr="00A62242" w:rsidRDefault="007F296C" w:rsidP="00605242">
      <w:pPr>
        <w:pStyle w:val="PKTpunkt"/>
        <w:keepNext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wyczerpująco wyjaśnił fakty i okoliczności związane z przestępstwem, wykroczeniem lub swoim nieprawidłowym postępowaniem oraz spowodowanymi przez nie szkodami, </w:t>
      </w:r>
      <w:r w:rsidRPr="00A62242">
        <w:rPr>
          <w:rFonts w:ascii="Calibri" w:hAnsi="Calibri" w:cs="Calibri"/>
          <w:szCs w:val="24"/>
        </w:rPr>
        <w:lastRenderedPageBreak/>
        <w:t>aktywnie współpracując odpowiednio z właściwymi organami, w tym organami ścigania, lub zamawiającym;</w:t>
      </w:r>
    </w:p>
    <w:p w14:paraId="10097C64" w14:textId="1B698B24" w:rsidR="007F296C" w:rsidRPr="00A62242" w:rsidRDefault="007F296C" w:rsidP="00605242">
      <w:pPr>
        <w:pStyle w:val="PKTpunkt"/>
        <w:keepNext/>
        <w:numPr>
          <w:ilvl w:val="0"/>
          <w:numId w:val="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56F5BC07" w14:textId="6F517ECB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zerwał wszelkie powiązania z osobami lub podmiotami odpowiedzialnymi </w:t>
      </w:r>
      <w:r w:rsidR="001D0DFC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za nieprawidłowe postępowanie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</w:t>
      </w:r>
    </w:p>
    <w:p w14:paraId="2C3B3F1F" w14:textId="47DBA795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zreorganizował personel,</w:t>
      </w:r>
    </w:p>
    <w:p w14:paraId="77F15549" w14:textId="50B8EAA6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wdrożył system sprawozdawczości i kontroli,</w:t>
      </w:r>
    </w:p>
    <w:p w14:paraId="0061C73C" w14:textId="610ED53E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utworzył struktury audytu wewnętrznego do monitorowania przestrzegania przepisów, wewnętrznych regulacji lub standardów,</w:t>
      </w:r>
    </w:p>
    <w:p w14:paraId="42250A0F" w14:textId="7E4D71EA" w:rsidR="007F296C" w:rsidRPr="00A62242" w:rsidRDefault="007F296C" w:rsidP="00605242">
      <w:pPr>
        <w:pStyle w:val="LITlitera"/>
        <w:numPr>
          <w:ilvl w:val="0"/>
          <w:numId w:val="9"/>
        </w:numPr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wprowadził wewnętrzne regulacje dotyczące odpowiedzialności i odszkodowań </w:t>
      </w:r>
      <w:r w:rsidR="001D0DFC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za nieprzestrzeganie przepisów, wewnętrznych regulacji lub standardów.</w:t>
      </w:r>
    </w:p>
    <w:p w14:paraId="21FFC34F" w14:textId="5339E033" w:rsidR="007F296C" w:rsidRPr="00A62242" w:rsidRDefault="007F296C" w:rsidP="00605242">
      <w:pPr>
        <w:pStyle w:val="USTustnpkodeksu"/>
        <w:numPr>
          <w:ilvl w:val="0"/>
          <w:numId w:val="7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oceni czy podjęte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 </w:t>
      </w:r>
      <w:r w:rsidRPr="00A62242">
        <w:rPr>
          <w:rFonts w:ascii="Calibri" w:hAnsi="Calibri" w:cs="Calibri"/>
          <w:szCs w:val="24"/>
        </w:rPr>
        <w:t>czynności</w:t>
      </w:r>
      <w:r w:rsidRPr="00A62242">
        <w:rPr>
          <w:rFonts w:ascii="Calibri" w:eastAsia="Times" w:hAnsi="Calibri" w:cs="Calibri"/>
          <w:szCs w:val="24"/>
        </w:rPr>
        <w:t xml:space="preserve">, o których mowa w ust. </w:t>
      </w:r>
      <w:r w:rsidR="00ED2CF6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1D0DFC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są wystarczające do wykazania jego rzetelności, uwzględniając wagę i szczególne okoliczności czynu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ykonawcy. Jeżeli podjęte przez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 </w:t>
      </w:r>
      <w:r w:rsidRPr="00A62242">
        <w:rPr>
          <w:rFonts w:ascii="Calibri" w:hAnsi="Calibri" w:cs="Calibri"/>
          <w:szCs w:val="24"/>
        </w:rPr>
        <w:t>czynności</w:t>
      </w:r>
      <w:r w:rsidRPr="00A62242">
        <w:rPr>
          <w:rFonts w:ascii="Calibri" w:eastAsia="Times" w:hAnsi="Calibri" w:cs="Calibri"/>
          <w:szCs w:val="24"/>
        </w:rPr>
        <w:t xml:space="preserve">, o których mowa w ust. </w:t>
      </w:r>
      <w:r w:rsidR="00ED2CF6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nie są wystarczające do wykazania jego rzetelności, </w:t>
      </w:r>
      <w:r w:rsidR="001519B9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wyklucz</w:t>
      </w:r>
      <w:r w:rsidR="006926A7" w:rsidRPr="00A62242">
        <w:rPr>
          <w:rFonts w:ascii="Calibri" w:eastAsia="Times" w:hAnsi="Calibri" w:cs="Calibri"/>
          <w:szCs w:val="24"/>
        </w:rPr>
        <w:t>y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1519B9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ykonawcę.</w:t>
      </w:r>
    </w:p>
    <w:p w14:paraId="48D83242" w14:textId="77777777" w:rsidR="007251E9" w:rsidRPr="00CF3634" w:rsidRDefault="007251E9" w:rsidP="00CF3634">
      <w:pPr>
        <w:pStyle w:val="ARTartustawynprozporzdzenia"/>
        <w:keepNext/>
        <w:spacing w:before="0" w:line="240" w:lineRule="auto"/>
        <w:ind w:firstLine="0"/>
        <w:contextualSpacing/>
        <w:rPr>
          <w:rFonts w:ascii="Calibri" w:eastAsia="Times" w:hAnsi="Calibri" w:cs="Calibri"/>
          <w:b/>
          <w:bCs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0032D" w:rsidRPr="00A62242" w14:paraId="6E0822D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C5EDB19" w14:textId="53A47DEF" w:rsidR="0030032D" w:rsidRPr="00A62242" w:rsidRDefault="0030032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OKRESY WYKLUCZENIA</w:t>
            </w:r>
          </w:p>
        </w:tc>
      </w:tr>
    </w:tbl>
    <w:p w14:paraId="27007493" w14:textId="741217EF" w:rsidR="007251E9" w:rsidRPr="00CF3634" w:rsidRDefault="007251E9" w:rsidP="002B693C">
      <w:pPr>
        <w:rPr>
          <w:rFonts w:asciiTheme="minorHAnsi" w:eastAsia="Times" w:hAnsiTheme="minorHAnsi" w:cstheme="minorHAnsi"/>
          <w:sz w:val="24"/>
          <w:szCs w:val="24"/>
        </w:rPr>
      </w:pPr>
    </w:p>
    <w:p w14:paraId="1CD69FD7" w14:textId="2AF90191" w:rsidR="008F25F9" w:rsidRPr="00DD4A6F" w:rsidRDefault="0030032D" w:rsidP="002B693C">
      <w:pPr>
        <w:rPr>
          <w:rFonts w:ascii="Calibri" w:eastAsia="Times" w:hAnsi="Calibri" w:cs="Calibri"/>
          <w:sz w:val="24"/>
          <w:szCs w:val="24"/>
        </w:rPr>
      </w:pPr>
      <w:r w:rsidRPr="002B693C">
        <w:rPr>
          <w:rFonts w:ascii="Calibri" w:eastAsia="Times" w:hAnsi="Calibri" w:cs="Calibri"/>
          <w:sz w:val="24"/>
          <w:szCs w:val="24"/>
        </w:rPr>
        <w:t xml:space="preserve">Wykluczenie </w:t>
      </w:r>
      <w:r w:rsidR="001519B9" w:rsidRPr="002B693C">
        <w:rPr>
          <w:rFonts w:ascii="Calibri" w:eastAsia="Times" w:hAnsi="Calibri" w:cs="Calibri"/>
          <w:sz w:val="24"/>
          <w:szCs w:val="24"/>
        </w:rPr>
        <w:t>w</w:t>
      </w:r>
      <w:r w:rsidRPr="002B693C">
        <w:rPr>
          <w:rFonts w:ascii="Calibri" w:eastAsia="Times" w:hAnsi="Calibri" w:cs="Calibri"/>
          <w:sz w:val="24"/>
          <w:szCs w:val="24"/>
        </w:rPr>
        <w:t>ykonawcy następuje:</w:t>
      </w:r>
    </w:p>
    <w:p w14:paraId="59563054" w14:textId="6435B526" w:rsidR="0030032D" w:rsidRPr="00A62242" w:rsidRDefault="0030032D" w:rsidP="001D0DFC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w przypadkach, o których mowa w art. 108 ust. 1 pkt 1 lit. a–g i pkt 2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</w:t>
      </w:r>
      <w:r w:rsidRPr="00A62242">
        <w:rPr>
          <w:rFonts w:ascii="Calibri" w:hAnsi="Calibri" w:cs="Calibri"/>
          <w:szCs w:val="24"/>
        </w:rPr>
        <w:t xml:space="preserve">na okres </w:t>
      </w:r>
      <w:r w:rsidRPr="00A62242">
        <w:rPr>
          <w:rFonts w:ascii="Calibri" w:eastAsia="Times" w:hAnsi="Calibri" w:cs="Calibri"/>
          <w:szCs w:val="24"/>
        </w:rPr>
        <w:t>5 lat od dnia uprawomocnienia się wyroku potwierdzającego zaistnienie jednej z podstaw wykluczenia, chyba że w tym wyroku został określony inny okres wykluczenia;</w:t>
      </w:r>
    </w:p>
    <w:p w14:paraId="5A88F003" w14:textId="77777777" w:rsidR="0030032D" w:rsidRPr="00A62242" w:rsidRDefault="0030032D" w:rsidP="001D0DFC">
      <w:pPr>
        <w:pStyle w:val="PKTpunkt"/>
        <w:keepNext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>w przypadkach, o których mowa w:</w:t>
      </w:r>
    </w:p>
    <w:p w14:paraId="6A6F2FC1" w14:textId="696B153C" w:rsidR="0030032D" w:rsidRPr="008F25F9" w:rsidRDefault="0030032D" w:rsidP="008F25F9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a)</w:t>
      </w:r>
      <w:r w:rsidRPr="00A62242">
        <w:rPr>
          <w:rFonts w:ascii="Calibri" w:eastAsia="Times" w:hAnsi="Calibri" w:cs="Calibri"/>
          <w:szCs w:val="24"/>
        </w:rPr>
        <w:tab/>
        <w:t>art. 108 ust. 1 pkt 1 lit. h i pkt 2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gdy osoba, o której mowa w tych przepisach, została skazana za przestępstwo wymienione w art. 108 ust. 1 pkt 1 lit. h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="00286FEC">
        <w:rPr>
          <w:rFonts w:ascii="Calibri" w:eastAsia="Times" w:hAnsi="Calibri" w:cs="Calibri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687EA1C" w14:textId="78109AAA" w:rsidR="0030032D" w:rsidRPr="00A62242" w:rsidRDefault="0030032D" w:rsidP="001D5481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3)</w:t>
      </w:r>
      <w:r w:rsidRPr="00A62242">
        <w:rPr>
          <w:rFonts w:ascii="Calibri" w:eastAsia="Times" w:hAnsi="Calibri" w:cs="Calibri"/>
          <w:szCs w:val="24"/>
        </w:rPr>
        <w:tab/>
        <w:t>w przypadku, o którym mowa w art. 108 ust. 1 pkt 4</w:t>
      </w:r>
      <w:r w:rsidR="00FA00E0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FA00E0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na okres, na jaki został prawomocnie orzeczony zakaz ubiegania się o zamówienia publiczne;</w:t>
      </w:r>
    </w:p>
    <w:p w14:paraId="4D0107D6" w14:textId="77777777" w:rsidR="008F25F9" w:rsidRDefault="0030032D" w:rsidP="008F25F9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4)</w:t>
      </w:r>
      <w:r w:rsidRPr="00A62242">
        <w:rPr>
          <w:rFonts w:ascii="Calibri" w:eastAsia="Times" w:hAnsi="Calibri" w:cs="Calibri"/>
          <w:szCs w:val="24"/>
        </w:rPr>
        <w:tab/>
      </w:r>
      <w:r w:rsidR="005240F7" w:rsidRPr="00A62242">
        <w:rPr>
          <w:rFonts w:ascii="Calibri" w:eastAsia="Times" w:hAnsi="Calibri" w:cs="Calibri"/>
          <w:szCs w:val="24"/>
        </w:rPr>
        <w:t>w przypadkach, o których mowa w art. 108 ust. 1 pkt 5</w:t>
      </w:r>
      <w:r w:rsidR="000667E3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0667E3" w:rsidRPr="00A62242">
        <w:rPr>
          <w:rFonts w:ascii="Calibri" w:eastAsia="Times" w:hAnsi="Calibri" w:cs="Calibri"/>
          <w:szCs w:val="24"/>
        </w:rPr>
        <w:t>Pzp</w:t>
      </w:r>
      <w:proofErr w:type="spellEnd"/>
      <w:r w:rsidR="005240F7" w:rsidRPr="00A62242">
        <w:rPr>
          <w:rFonts w:ascii="Calibri" w:eastAsia="Times" w:hAnsi="Calibri" w:cs="Calibri"/>
          <w:szCs w:val="24"/>
        </w:rPr>
        <w:t>, na okres 3 lat od zaistnienia zdarzenia będącego podstawą wykluczenia</w:t>
      </w:r>
      <w:r w:rsidRPr="00A62242">
        <w:rPr>
          <w:rFonts w:ascii="Calibri" w:eastAsia="Times" w:hAnsi="Calibri" w:cs="Calibri"/>
          <w:szCs w:val="24"/>
        </w:rPr>
        <w:t>;</w:t>
      </w:r>
    </w:p>
    <w:p w14:paraId="73C9BF2D" w14:textId="2DBDDD96" w:rsidR="00BA7552" w:rsidRDefault="008F25F9" w:rsidP="008F25F9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5)</w:t>
      </w:r>
      <w:r>
        <w:rPr>
          <w:rFonts w:ascii="Calibri" w:eastAsia="Times" w:hAnsi="Calibri" w:cs="Calibri"/>
          <w:szCs w:val="24"/>
        </w:rPr>
        <w:tab/>
      </w:r>
      <w:r w:rsidR="000667E3" w:rsidRPr="00A62242">
        <w:rPr>
          <w:rFonts w:ascii="Calibri" w:eastAsia="Times" w:hAnsi="Calibri" w:cs="Calibri"/>
          <w:szCs w:val="24"/>
        </w:rPr>
        <w:t xml:space="preserve">w przypadkach, o </w:t>
      </w:r>
      <w:r w:rsidR="000667E3" w:rsidRPr="001A3E94">
        <w:rPr>
          <w:rFonts w:ascii="Calibri" w:eastAsia="Times" w:hAnsi="Calibri" w:cs="Calibri"/>
          <w:szCs w:val="24"/>
        </w:rPr>
        <w:t xml:space="preserve">których mowa w art. 108 ust. 1 pkt 6 </w:t>
      </w:r>
      <w:proofErr w:type="spellStart"/>
      <w:r w:rsidR="000667E3" w:rsidRPr="001A3E94">
        <w:rPr>
          <w:rFonts w:ascii="Calibri" w:eastAsia="Times" w:hAnsi="Calibri" w:cs="Calibri"/>
          <w:szCs w:val="24"/>
        </w:rPr>
        <w:t>Pzp</w:t>
      </w:r>
      <w:proofErr w:type="spellEnd"/>
      <w:r w:rsidR="000667E3" w:rsidRPr="001A3E94">
        <w:rPr>
          <w:rFonts w:ascii="Calibri" w:eastAsia="Times" w:hAnsi="Calibri" w:cs="Calibri"/>
          <w:szCs w:val="24"/>
        </w:rPr>
        <w:t>,</w:t>
      </w:r>
      <w:r w:rsidRPr="001A3E94">
        <w:rPr>
          <w:rFonts w:ascii="Calibri" w:eastAsia="Times" w:hAnsi="Calibri" w:cs="Calibri"/>
          <w:szCs w:val="24"/>
        </w:rPr>
        <w:t xml:space="preserve"> </w:t>
      </w:r>
      <w:r w:rsidR="000667E3" w:rsidRPr="001A3E94">
        <w:rPr>
          <w:rFonts w:ascii="Calibri" w:eastAsia="Times" w:hAnsi="Calibri" w:cs="Calibri"/>
          <w:szCs w:val="24"/>
        </w:rPr>
        <w:t>w postępowaniu o udzielenie zamówienia, w którym zaistniało zdarzenie będące podstawą wykluczenia</w:t>
      </w:r>
      <w:r w:rsidR="0030032D" w:rsidRPr="001A3E94">
        <w:rPr>
          <w:rFonts w:ascii="Calibri" w:eastAsia="Times" w:hAnsi="Calibri" w:cs="Calibri"/>
          <w:szCs w:val="24"/>
        </w:rPr>
        <w:t>.</w:t>
      </w:r>
    </w:p>
    <w:p w14:paraId="67EA8906" w14:textId="77777777" w:rsidR="00DD4A6F" w:rsidRPr="00A62242" w:rsidRDefault="00DD4A6F" w:rsidP="008F25F9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246EB06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36AD4B3" w14:textId="56172B93" w:rsidR="00E016CD" w:rsidRPr="00A62242" w:rsidRDefault="00BA7552" w:rsidP="001D5481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sz w:val="24"/>
                <w:szCs w:val="24"/>
              </w:rPr>
              <w:lastRenderedPageBreak/>
              <w:t>I</w:t>
            </w:r>
            <w:r w:rsidR="00E016CD" w:rsidRPr="00A62242">
              <w:rPr>
                <w:rFonts w:ascii="Calibri" w:hAnsi="Calibri" w:cs="Calibri"/>
                <w:sz w:val="24"/>
                <w:szCs w:val="24"/>
              </w:rPr>
              <w:t>NFORMACJA O WARUNKACH UDZIAŁU W POSTĘPOWANIU O UDZIELENIE ZAMÓWIENIA</w:t>
            </w:r>
          </w:p>
        </w:tc>
      </w:tr>
    </w:tbl>
    <w:p w14:paraId="73A5B92D" w14:textId="6D74FC5C" w:rsidR="00B0420D" w:rsidRPr="00A62242" w:rsidRDefault="002D769C" w:rsidP="00605242">
      <w:pPr>
        <w:pStyle w:val="ARTartustawynprozporzdzenia"/>
        <w:keepNext/>
        <w:numPr>
          <w:ilvl w:val="0"/>
          <w:numId w:val="10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określa poniższe warunki udziału w postępowaniu</w:t>
      </w:r>
      <w:r w:rsidR="00D52ED4" w:rsidRPr="00A62242">
        <w:rPr>
          <w:rFonts w:ascii="Calibri" w:eastAsia="Times" w:hAnsi="Calibri" w:cs="Calibri"/>
          <w:szCs w:val="24"/>
        </w:rPr>
        <w:t xml:space="preserve"> dotyczące</w:t>
      </w:r>
      <w:r w:rsidR="00B0420D" w:rsidRPr="00A62242">
        <w:rPr>
          <w:rFonts w:ascii="Calibri" w:eastAsia="Times" w:hAnsi="Calibri" w:cs="Calibri"/>
          <w:szCs w:val="24"/>
        </w:rPr>
        <w:t>:</w:t>
      </w:r>
    </w:p>
    <w:p w14:paraId="37BDF1E7" w14:textId="752C50A8" w:rsidR="00B0420D" w:rsidRPr="001D5481" w:rsidRDefault="00B0420D" w:rsidP="00605242">
      <w:pPr>
        <w:pStyle w:val="ARTartustawynprozporzdzenia"/>
        <w:keepNext/>
        <w:numPr>
          <w:ilvl w:val="0"/>
          <w:numId w:val="11"/>
        </w:numPr>
        <w:spacing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zdolności do występowania w obrocie gospodarczym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48071551" w14:textId="0F9DCAEF" w:rsidR="001D5481" w:rsidRPr="0058733B" w:rsidRDefault="0058733B" w:rsidP="0058733B">
      <w:pPr>
        <w:pStyle w:val="ARTartustawynprozporzdzenia"/>
        <w:keepNext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ab/>
      </w:r>
      <w:r w:rsidR="003664F6">
        <w:rPr>
          <w:rFonts w:ascii="Calibri" w:eastAsia="Times" w:hAnsi="Calibri" w:cs="Calibri"/>
          <w:szCs w:val="24"/>
        </w:rPr>
        <w:t>Z</w:t>
      </w:r>
      <w:r w:rsidR="001D5481">
        <w:rPr>
          <w:rFonts w:ascii="Calibri" w:eastAsia="Times" w:hAnsi="Calibri" w:cs="Calibri"/>
          <w:szCs w:val="24"/>
        </w:rPr>
        <w:t>amawiający nie wyznacza szczegółowego warunku w tym zakresie.</w:t>
      </w:r>
    </w:p>
    <w:p w14:paraId="3F3A487D" w14:textId="77777777" w:rsidR="0058733B" w:rsidRDefault="00B0420D" w:rsidP="0058733B">
      <w:pPr>
        <w:pStyle w:val="ARTartustawynprozporzdzenia"/>
        <w:keepNext/>
        <w:numPr>
          <w:ilvl w:val="0"/>
          <w:numId w:val="11"/>
        </w:numPr>
        <w:spacing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uprawnień do prowadzenia określonej działalności gospodarczej lub zawodowej, o ile wynika to z odrębnych przepisów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6DF36FE2" w14:textId="614F6DF5" w:rsidR="001D5481" w:rsidRPr="0058733B" w:rsidRDefault="003664F6" w:rsidP="0058733B">
      <w:pPr>
        <w:pStyle w:val="ARTartustawynprozporzdzenia"/>
        <w:keepNext/>
        <w:spacing w:line="240" w:lineRule="auto"/>
        <w:ind w:left="567" w:firstLine="0"/>
        <w:contextualSpacing/>
        <w:rPr>
          <w:rFonts w:ascii="Calibri" w:eastAsia="Times" w:hAnsi="Calibri" w:cs="Calibri"/>
          <w:b/>
          <w:bCs/>
          <w:szCs w:val="24"/>
        </w:rPr>
      </w:pPr>
      <w:r w:rsidRPr="0058733B">
        <w:rPr>
          <w:rFonts w:ascii="Calibri" w:eastAsia="Times" w:hAnsi="Calibri" w:cs="Calibri"/>
          <w:szCs w:val="24"/>
        </w:rPr>
        <w:t>Z</w:t>
      </w:r>
      <w:r w:rsidR="00094834" w:rsidRPr="0058733B">
        <w:rPr>
          <w:rFonts w:ascii="Calibri" w:eastAsia="Times" w:hAnsi="Calibri" w:cs="Calibri"/>
          <w:szCs w:val="24"/>
        </w:rPr>
        <w:t>amawiający nie wyznacza szczegółowego warunku w tym zakresie.</w:t>
      </w:r>
    </w:p>
    <w:p w14:paraId="65707894" w14:textId="77777777" w:rsidR="0058733B" w:rsidRDefault="00B0420D" w:rsidP="0058733B">
      <w:pPr>
        <w:pStyle w:val="ARTartustawynprozporzdzenia"/>
        <w:keepNext/>
        <w:numPr>
          <w:ilvl w:val="0"/>
          <w:numId w:val="11"/>
        </w:numPr>
        <w:spacing w:before="0"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sytuacji ekonomicznej lub finansowej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77FD3EAA" w14:textId="6CAA89AC" w:rsidR="001D5481" w:rsidRPr="0058733B" w:rsidRDefault="003664F6" w:rsidP="0058733B">
      <w:pPr>
        <w:pStyle w:val="ARTartustawynprozporzdzenia"/>
        <w:keepNext/>
        <w:spacing w:before="0" w:line="240" w:lineRule="auto"/>
        <w:ind w:left="567" w:firstLine="0"/>
        <w:contextualSpacing/>
        <w:rPr>
          <w:rFonts w:ascii="Calibri" w:eastAsia="Times" w:hAnsi="Calibri" w:cs="Calibri"/>
          <w:b/>
          <w:bCs/>
          <w:szCs w:val="24"/>
        </w:rPr>
      </w:pPr>
      <w:r w:rsidRPr="0058733B">
        <w:rPr>
          <w:rFonts w:ascii="Calibri" w:eastAsia="Times" w:hAnsi="Calibri" w:cs="Calibri"/>
          <w:szCs w:val="24"/>
        </w:rPr>
        <w:t>Z</w:t>
      </w:r>
      <w:r w:rsidR="001D5481" w:rsidRPr="0058733B">
        <w:rPr>
          <w:rFonts w:ascii="Calibri" w:eastAsia="Times" w:hAnsi="Calibri" w:cs="Calibri"/>
          <w:szCs w:val="24"/>
        </w:rPr>
        <w:t>amawiający nie wyznacza szczegółowego warunku w tym zakresie.</w:t>
      </w:r>
    </w:p>
    <w:p w14:paraId="1540F2F1" w14:textId="00C87071" w:rsidR="00E016CD" w:rsidRPr="001D5481" w:rsidRDefault="00B0420D" w:rsidP="005B6854">
      <w:pPr>
        <w:pStyle w:val="ARTartustawynprozporzdzenia"/>
        <w:keepNext/>
        <w:numPr>
          <w:ilvl w:val="0"/>
          <w:numId w:val="11"/>
        </w:numPr>
        <w:spacing w:before="0" w:after="60" w:line="240" w:lineRule="auto"/>
        <w:ind w:left="567" w:hanging="283"/>
        <w:contextualSpacing/>
        <w:rPr>
          <w:rFonts w:ascii="Calibri" w:eastAsia="Times" w:hAnsi="Calibri" w:cs="Calibri"/>
          <w:b/>
          <w:bCs/>
          <w:szCs w:val="24"/>
        </w:rPr>
      </w:pPr>
      <w:r w:rsidRPr="001D5481">
        <w:rPr>
          <w:rFonts w:ascii="Calibri" w:eastAsia="Times" w:hAnsi="Calibri" w:cs="Calibri"/>
          <w:b/>
          <w:bCs/>
          <w:szCs w:val="24"/>
        </w:rPr>
        <w:t>zdolności technicznej lub zawodowej</w:t>
      </w:r>
      <w:r w:rsidR="00641768" w:rsidRPr="001D5481">
        <w:rPr>
          <w:rFonts w:ascii="Calibri" w:eastAsia="Times" w:hAnsi="Calibri" w:cs="Calibri"/>
          <w:b/>
          <w:bCs/>
          <w:szCs w:val="24"/>
        </w:rPr>
        <w:t>:</w:t>
      </w:r>
    </w:p>
    <w:p w14:paraId="03C56AD5" w14:textId="658C3E0E" w:rsidR="005C595A" w:rsidRDefault="003664F6" w:rsidP="005C595A">
      <w:pPr>
        <w:pStyle w:val="Akapitzlist"/>
        <w:overflowPunct/>
        <w:autoSpaceDE/>
        <w:autoSpaceDN/>
        <w:adjustRightInd/>
        <w:ind w:left="567"/>
        <w:contextualSpacing w:val="0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>
        <w:rPr>
          <w:rFonts w:ascii="Calibri" w:eastAsia="Times" w:hAnsi="Calibri" w:cs="Calibri"/>
          <w:sz w:val="24"/>
          <w:szCs w:val="24"/>
        </w:rPr>
        <w:t>Z</w:t>
      </w:r>
      <w:r w:rsidR="00094834" w:rsidRPr="00094834">
        <w:rPr>
          <w:rFonts w:ascii="Calibri" w:eastAsia="Times" w:hAnsi="Calibri" w:cs="Calibri"/>
          <w:sz w:val="24"/>
          <w:szCs w:val="24"/>
        </w:rPr>
        <w:t>amawiający nie wyznacza szczegółowego warunku w tym zakresie.</w:t>
      </w:r>
    </w:p>
    <w:p w14:paraId="50359373" w14:textId="77777777" w:rsidR="005C595A" w:rsidRPr="005C595A" w:rsidRDefault="005C595A" w:rsidP="005C595A">
      <w:pPr>
        <w:pStyle w:val="Akapitzlist"/>
        <w:overflowPunct/>
        <w:autoSpaceDE/>
        <w:autoSpaceDN/>
        <w:adjustRightInd/>
        <w:ind w:left="567"/>
        <w:contextualSpacing w:val="0"/>
        <w:jc w:val="both"/>
        <w:textAlignment w:val="auto"/>
        <w:rPr>
          <w:rFonts w:ascii="Calibri" w:eastAsia="Times" w:hAnsi="Calibri" w:cs="Calibri"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756C9" w:rsidRPr="00A62242" w14:paraId="78B7BF72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AB8A5A6" w14:textId="131E53D4" w:rsidR="002756C9" w:rsidRPr="00A62242" w:rsidRDefault="002756C9" w:rsidP="002F3D76">
            <w:pPr>
              <w:pStyle w:val="Nagwek1"/>
              <w:numPr>
                <w:ilvl w:val="0"/>
                <w:numId w:val="1"/>
              </w:numPr>
              <w:spacing w:before="0" w:after="120"/>
              <w:ind w:hanging="579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POLEGANIE NA ZDOLNOŚCIACH LUB SYTUACJI PODMIOTÓW UDOSTĘPNIAJĄCYCH ZASOBY</w:t>
            </w:r>
          </w:p>
        </w:tc>
      </w:tr>
    </w:tbl>
    <w:p w14:paraId="3C387911" w14:textId="77777777" w:rsidR="002756C9" w:rsidRPr="00A62242" w:rsidRDefault="002756C9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0C656619" w14:textId="60E76EE2" w:rsidR="001A3E94" w:rsidRDefault="00ED54FB" w:rsidP="001A3E94">
      <w:pPr>
        <w:pStyle w:val="PKTpunkt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Nie ma zastosowania.</w:t>
      </w:r>
    </w:p>
    <w:p w14:paraId="0B29E29E" w14:textId="77777777" w:rsidR="00ED54FB" w:rsidRPr="00A62242" w:rsidRDefault="00ED54FB" w:rsidP="001A3E94">
      <w:pPr>
        <w:pStyle w:val="PKTpunkt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913E1" w:rsidRPr="00A62242" w14:paraId="33257A5A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4267A0F" w14:textId="47E6F9BB" w:rsidR="00B913E1" w:rsidRPr="00A62242" w:rsidRDefault="00B913E1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WYKONAWCY WSPÓLNIE UBIEGAJĄCY SIĘ O UDZIELENIE ZAMÓWIENIA</w:t>
            </w:r>
          </w:p>
        </w:tc>
      </w:tr>
    </w:tbl>
    <w:p w14:paraId="6D37AE7B" w14:textId="78C34224" w:rsidR="0049459B" w:rsidRPr="005B6854" w:rsidRDefault="0049459B" w:rsidP="000A43F7">
      <w:pPr>
        <w:pStyle w:val="Nagwek1"/>
        <w:spacing w:before="0" w:after="120"/>
        <w:contextualSpacing/>
        <w:jc w:val="both"/>
        <w:rPr>
          <w:rFonts w:ascii="Calibri" w:eastAsia="Times" w:hAnsi="Calibri" w:cs="Calibri"/>
          <w:b w:val="0"/>
          <w:bCs w:val="0"/>
          <w:sz w:val="10"/>
          <w:szCs w:val="10"/>
        </w:rPr>
      </w:pPr>
    </w:p>
    <w:p w14:paraId="178BCB46" w14:textId="6C1E0620" w:rsidR="00CA486B" w:rsidRPr="00A62242" w:rsidRDefault="00B913E1" w:rsidP="007A6CC5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Wykonawcy mogą wspólnie ubiegać się o udzielenie zamówienia.</w:t>
      </w:r>
      <w:r w:rsidR="00CA486B" w:rsidRPr="00A62242">
        <w:rPr>
          <w:rFonts w:ascii="Calibri" w:hAnsi="Calibri" w:cs="Calibri"/>
          <w:sz w:val="24"/>
          <w:szCs w:val="24"/>
        </w:rPr>
        <w:t xml:space="preserve"> </w:t>
      </w:r>
      <w:r w:rsidR="00CA486B" w:rsidRPr="00A62242">
        <w:rPr>
          <w:rFonts w:ascii="Calibri" w:eastAsia="Times" w:hAnsi="Calibri" w:cs="Calibri"/>
          <w:sz w:val="24"/>
          <w:szCs w:val="24"/>
        </w:rPr>
        <w:t xml:space="preserve">Przepisy dotyczące </w:t>
      </w:r>
      <w:r w:rsidR="00B52587">
        <w:rPr>
          <w:rFonts w:ascii="Calibri" w:eastAsia="Times" w:hAnsi="Calibri" w:cs="Calibri"/>
          <w:sz w:val="24"/>
          <w:szCs w:val="24"/>
        </w:rPr>
        <w:t>w</w:t>
      </w:r>
      <w:r w:rsidR="00CA486B" w:rsidRPr="00A62242">
        <w:rPr>
          <w:rFonts w:ascii="Calibri" w:eastAsia="Times" w:hAnsi="Calibri" w:cs="Calibri"/>
          <w:sz w:val="24"/>
          <w:szCs w:val="24"/>
        </w:rPr>
        <w:t xml:space="preserve">ykonawcy stosuje się odpowiednio do </w:t>
      </w:r>
      <w:r w:rsidR="00B52587">
        <w:rPr>
          <w:rFonts w:ascii="Calibri" w:eastAsia="Times" w:hAnsi="Calibri" w:cs="Calibri"/>
          <w:sz w:val="24"/>
          <w:szCs w:val="24"/>
        </w:rPr>
        <w:t>w</w:t>
      </w:r>
      <w:r w:rsidR="00CA486B" w:rsidRPr="00A62242">
        <w:rPr>
          <w:rFonts w:ascii="Calibri" w:eastAsia="Times" w:hAnsi="Calibri" w:cs="Calibri"/>
          <w:sz w:val="24"/>
          <w:szCs w:val="24"/>
        </w:rPr>
        <w:t xml:space="preserve">ykonawców wspólnie ubiegających się </w:t>
      </w:r>
      <w:r w:rsidR="001A3E94">
        <w:rPr>
          <w:rFonts w:ascii="Calibri" w:eastAsia="Times" w:hAnsi="Calibri" w:cs="Calibri"/>
          <w:sz w:val="24"/>
          <w:szCs w:val="24"/>
        </w:rPr>
        <w:br/>
      </w:r>
      <w:r w:rsidR="00CA486B" w:rsidRPr="00A62242">
        <w:rPr>
          <w:rFonts w:ascii="Calibri" w:eastAsia="Times" w:hAnsi="Calibri" w:cs="Calibri"/>
          <w:sz w:val="24"/>
          <w:szCs w:val="24"/>
        </w:rPr>
        <w:t>o udzielenie zamówienia.</w:t>
      </w:r>
    </w:p>
    <w:p w14:paraId="4B3E5E18" w14:textId="189B9BAC" w:rsidR="00B913E1" w:rsidRPr="00A62242" w:rsidRDefault="00B913E1" w:rsidP="007A6CC5">
      <w:pPr>
        <w:pStyle w:val="USTustnpkodeksu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przypadku, o którym mowa w ust. 1,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 ustanawiają pełnomocnika </w:t>
      </w:r>
      <w:r w:rsidR="002F3D76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do reprezentowania ich w postępowaniu o udzielenie zamówienia albo do reprezentowania w postępowaniu i zawarcia umowy w sprawie zamówienia publicznego.</w:t>
      </w:r>
    </w:p>
    <w:p w14:paraId="40B527F6" w14:textId="10867D55" w:rsidR="00B913E1" w:rsidRPr="00A62242" w:rsidRDefault="00B913E1" w:rsidP="007A6CC5">
      <w:pPr>
        <w:pStyle w:val="USTustnpkodeksu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została wybrana oferta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wspólnie ubiegających się o udzielenie zamówienia, </w:t>
      </w:r>
      <w:r w:rsidR="00B52587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może żądać przed zawarciem umowy w sprawie zamówienia publicznego kopii umowy regulującej współpracę tych </w:t>
      </w:r>
      <w:r w:rsidR="00B52587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ykonawców.</w:t>
      </w:r>
    </w:p>
    <w:p w14:paraId="0146A916" w14:textId="3FDC551D" w:rsidR="00B913E1" w:rsidRPr="00D70C83" w:rsidRDefault="00B913E1" w:rsidP="007A6CC5">
      <w:pPr>
        <w:pStyle w:val="USTustnpkodeksu"/>
        <w:numPr>
          <w:ilvl w:val="0"/>
          <w:numId w:val="12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D70C83">
        <w:rPr>
          <w:rFonts w:ascii="Calibri" w:eastAsia="Times" w:hAnsi="Calibri" w:cs="Calibri"/>
          <w:szCs w:val="24"/>
        </w:rPr>
        <w:t xml:space="preserve">Zamawiający </w:t>
      </w:r>
      <w:r w:rsidR="0000145C" w:rsidRPr="00D70C83">
        <w:rPr>
          <w:rFonts w:ascii="Calibri" w:eastAsia="Times" w:hAnsi="Calibri" w:cs="Calibri"/>
          <w:szCs w:val="24"/>
        </w:rPr>
        <w:t>nie zastrzega</w:t>
      </w:r>
      <w:r w:rsidRPr="00D70C83">
        <w:rPr>
          <w:rFonts w:ascii="Calibri" w:eastAsia="Times" w:hAnsi="Calibri" w:cs="Calibri"/>
          <w:szCs w:val="24"/>
        </w:rPr>
        <w:t xml:space="preserve"> obowiązk</w:t>
      </w:r>
      <w:r w:rsidR="001822FD" w:rsidRPr="00D70C83">
        <w:rPr>
          <w:rFonts w:ascii="Calibri" w:eastAsia="Times" w:hAnsi="Calibri" w:cs="Calibri"/>
          <w:szCs w:val="24"/>
        </w:rPr>
        <w:t>u</w:t>
      </w:r>
      <w:r w:rsidRPr="00D70C83">
        <w:rPr>
          <w:rFonts w:ascii="Calibri" w:eastAsia="Times" w:hAnsi="Calibri" w:cs="Calibri"/>
          <w:szCs w:val="24"/>
        </w:rPr>
        <w:t xml:space="preserve"> osobistego wykonania przez poszczególnych </w:t>
      </w:r>
      <w:r w:rsidR="00B52587">
        <w:rPr>
          <w:rFonts w:ascii="Calibri" w:eastAsia="Times" w:hAnsi="Calibri" w:cs="Calibri"/>
          <w:szCs w:val="24"/>
        </w:rPr>
        <w:t>w</w:t>
      </w:r>
      <w:r w:rsidRPr="00D70C83">
        <w:rPr>
          <w:rFonts w:ascii="Calibri" w:eastAsia="Times" w:hAnsi="Calibri" w:cs="Calibri"/>
          <w:szCs w:val="24"/>
        </w:rPr>
        <w:t>ykonawców wspólnie ubiegających się o udzielenie zamówienia kluczowych zadań dotyczących</w:t>
      </w:r>
      <w:r w:rsidR="001822FD" w:rsidRPr="00D70C83">
        <w:rPr>
          <w:rFonts w:ascii="Calibri" w:eastAsia="Times" w:hAnsi="Calibri" w:cs="Calibri"/>
          <w:szCs w:val="24"/>
        </w:rPr>
        <w:t xml:space="preserve"> </w:t>
      </w:r>
      <w:r w:rsidRPr="00D70C83">
        <w:rPr>
          <w:rFonts w:ascii="Calibri" w:eastAsia="Times" w:hAnsi="Calibri" w:cs="Calibri"/>
          <w:szCs w:val="24"/>
        </w:rPr>
        <w:t>zamówień na usługi</w:t>
      </w:r>
      <w:r w:rsidR="001822FD" w:rsidRPr="00D70C83">
        <w:rPr>
          <w:rFonts w:ascii="Calibri" w:eastAsia="Times" w:hAnsi="Calibri" w:cs="Calibri"/>
          <w:szCs w:val="24"/>
        </w:rPr>
        <w:t>.</w:t>
      </w:r>
    </w:p>
    <w:p w14:paraId="5453B3F0" w14:textId="77777777" w:rsidR="0000145C" w:rsidRPr="00A62242" w:rsidRDefault="0000145C" w:rsidP="000A43F7">
      <w:pPr>
        <w:pStyle w:val="PKTpunkt"/>
        <w:spacing w:line="240" w:lineRule="auto"/>
        <w:ind w:left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10" w:name="_Hlk29736832"/>
    </w:p>
    <w:bookmarkEnd w:id="1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E016CD" w:rsidRPr="00A62242" w14:paraId="6E7D0A6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7B4CF2E" w14:textId="2074EAAC" w:rsidR="00E016CD" w:rsidRPr="00A62242" w:rsidRDefault="00E016CD" w:rsidP="000A43F7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EA54E1" w:rsidRPr="00A62242">
              <w:rPr>
                <w:rFonts w:ascii="Calibri" w:hAnsi="Calibri" w:cs="Calibri"/>
                <w:sz w:val="24"/>
                <w:szCs w:val="24"/>
              </w:rPr>
              <w:t xml:space="preserve">OŚWIADCZENIE WSTĘPNE ORAZ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PODMIOTOW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E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 xml:space="preserve"> ŚRODK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I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 xml:space="preserve"> DOWODOW</w:t>
            </w:r>
            <w:r w:rsidR="00EA54E1" w:rsidRPr="00A62242">
              <w:rPr>
                <w:rFonts w:ascii="Calibri" w:eastAsia="Times" w:hAnsi="Calibri" w:cs="Calibri"/>
                <w:sz w:val="24"/>
                <w:szCs w:val="24"/>
              </w:rPr>
              <w:t>E</w:t>
            </w:r>
            <w:r w:rsidR="004024A3" w:rsidRPr="00A62242">
              <w:rPr>
                <w:rFonts w:ascii="Calibri" w:eastAsia="Times" w:hAnsi="Calibri" w:cs="Calibri"/>
                <w:sz w:val="24"/>
                <w:szCs w:val="24"/>
              </w:rPr>
              <w:t xml:space="preserve"> SKŁADANE NA </w:t>
            </w:r>
            <w:r w:rsidR="00F92D7D" w:rsidRPr="00A62242">
              <w:rPr>
                <w:rFonts w:ascii="Calibri" w:eastAsia="Times" w:hAnsi="Calibri" w:cs="Calibri"/>
                <w:sz w:val="24"/>
                <w:szCs w:val="24"/>
              </w:rPr>
              <w:t xml:space="preserve"> </w:t>
            </w:r>
            <w:r w:rsidR="004024A3" w:rsidRPr="00A62242">
              <w:rPr>
                <w:rFonts w:ascii="Calibri" w:eastAsia="Times" w:hAnsi="Calibri" w:cs="Calibri"/>
                <w:sz w:val="24"/>
                <w:szCs w:val="24"/>
              </w:rPr>
              <w:t>WEZWANIE ZAMAWIAJĄCEGO</w:t>
            </w:r>
          </w:p>
        </w:tc>
      </w:tr>
    </w:tbl>
    <w:p w14:paraId="4E05D508" w14:textId="77777777" w:rsidR="00E016CD" w:rsidRPr="00A62242" w:rsidRDefault="00E016CD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00228AD5" w14:textId="7371CF65" w:rsidR="00EA54E1" w:rsidRPr="00A62242" w:rsidRDefault="00EA54E1" w:rsidP="007A6CC5">
      <w:pPr>
        <w:pStyle w:val="Akapitzlist"/>
        <w:numPr>
          <w:ilvl w:val="0"/>
          <w:numId w:val="13"/>
        </w:numPr>
        <w:ind w:left="284" w:hanging="284"/>
        <w:jc w:val="both"/>
        <w:rPr>
          <w:rStyle w:val="Ppogrubienie"/>
          <w:rFonts w:ascii="Calibri" w:eastAsia="Times" w:hAnsi="Calibri" w:cs="Calibri"/>
          <w:bCs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Wykonawca dołącza do oferty oświadczenie o niepodleganiu wykluczeniu</w:t>
      </w:r>
      <w:r w:rsidR="00C65A18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z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postępowani</w:t>
      </w:r>
      <w:r w:rsidR="00C65A18">
        <w:rPr>
          <w:rStyle w:val="Ppogrubienie"/>
          <w:rFonts w:ascii="Calibri" w:eastAsia="Times" w:hAnsi="Calibri" w:cs="Calibri"/>
          <w:b w:val="0"/>
          <w:sz w:val="24"/>
          <w:szCs w:val="24"/>
        </w:rPr>
        <w:t>a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, w zakresie wskazanym przez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z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amawiającego</w:t>
      </w:r>
      <w:r w:rsidR="002B7C23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w </w:t>
      </w:r>
      <w:r w:rsidR="005256D9">
        <w:rPr>
          <w:rStyle w:val="Ppogrubienie"/>
          <w:rFonts w:ascii="Calibri" w:eastAsia="Times" w:hAnsi="Calibri" w:cs="Calibri"/>
          <w:bCs/>
          <w:sz w:val="24"/>
          <w:szCs w:val="24"/>
        </w:rPr>
        <w:t>Z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ałączniku nr </w:t>
      </w:r>
      <w:r w:rsidR="00146906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>2</w:t>
      </w:r>
      <w:r w:rsidR="002B7C23" w:rsidRPr="00A62242">
        <w:rPr>
          <w:rStyle w:val="Ppogrubienie"/>
          <w:rFonts w:ascii="Calibri" w:eastAsia="Times" w:hAnsi="Calibri" w:cs="Calibri"/>
          <w:bCs/>
          <w:sz w:val="24"/>
          <w:szCs w:val="24"/>
        </w:rPr>
        <w:t xml:space="preserve"> do SWZ.</w:t>
      </w:r>
    </w:p>
    <w:p w14:paraId="27577BCF" w14:textId="0D43D7D1" w:rsidR="004B439C" w:rsidRPr="00A62242" w:rsidRDefault="004B439C" w:rsidP="007A6CC5">
      <w:pPr>
        <w:pStyle w:val="Akapitzlist"/>
        <w:numPr>
          <w:ilvl w:val="0"/>
          <w:numId w:val="13"/>
        </w:numPr>
        <w:ind w:left="284" w:hanging="284"/>
        <w:jc w:val="both"/>
        <w:rPr>
          <w:rStyle w:val="Ppogrubienie"/>
          <w:rFonts w:ascii="Calibri" w:eastAsia="Times" w:hAnsi="Calibri" w:cs="Calibri"/>
          <w:b w:val="0"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Oświadczenie, o którym mowa w ust. 1, </w:t>
      </w:r>
      <w:r w:rsidR="0096152D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powinno potwierdzać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brak podstaw wykluczenia, </w:t>
      </w:r>
      <w:r w:rsidR="00C65A18">
        <w:rPr>
          <w:rStyle w:val="Ppogrubienie"/>
          <w:rFonts w:ascii="Calibri" w:eastAsia="Times" w:hAnsi="Calibri" w:cs="Calibri"/>
          <w:b w:val="0"/>
          <w:sz w:val="24"/>
          <w:szCs w:val="24"/>
        </w:rPr>
        <w:t>z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postępowani</w:t>
      </w:r>
      <w:r w:rsidR="00C65A18">
        <w:rPr>
          <w:rStyle w:val="Ppogrubienie"/>
          <w:rFonts w:ascii="Calibri" w:eastAsia="Times" w:hAnsi="Calibri" w:cs="Calibri"/>
          <w:b w:val="0"/>
          <w:sz w:val="24"/>
          <w:szCs w:val="24"/>
        </w:rPr>
        <w:t>a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 na dzień składania ofert</w:t>
      </w:r>
      <w:r w:rsidR="0096152D"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.</w:t>
      </w:r>
    </w:p>
    <w:p w14:paraId="3109C13A" w14:textId="23887144" w:rsidR="002B7C23" w:rsidRPr="009E0739" w:rsidRDefault="004B439C" w:rsidP="007A6CC5">
      <w:pPr>
        <w:pStyle w:val="Akapitzlist"/>
        <w:numPr>
          <w:ilvl w:val="0"/>
          <w:numId w:val="13"/>
        </w:numPr>
        <w:ind w:left="284" w:hanging="284"/>
        <w:jc w:val="both"/>
        <w:rPr>
          <w:rStyle w:val="Ppogrubienie"/>
          <w:rFonts w:ascii="Calibri" w:eastAsia="Times" w:hAnsi="Calibri" w:cs="Calibri"/>
          <w:b w:val="0"/>
          <w:sz w:val="24"/>
          <w:szCs w:val="24"/>
        </w:rPr>
      </w:pP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lastRenderedPageBreak/>
        <w:t xml:space="preserve"> W przypadku wspólnego ubiegania się o zamówienie przez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ykonawców, oświadczenie, </w:t>
      </w:r>
      <w:r w:rsidR="00E7151A">
        <w:rPr>
          <w:rStyle w:val="Ppogrubienie"/>
          <w:rFonts w:ascii="Calibri" w:eastAsia="Times" w:hAnsi="Calibri" w:cs="Calibri"/>
          <w:b w:val="0"/>
          <w:sz w:val="24"/>
          <w:szCs w:val="24"/>
        </w:rPr>
        <w:br/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 xml:space="preserve">o którym mowa w ust. 1, składa każdy z </w:t>
      </w:r>
      <w:r w:rsidR="00B52587">
        <w:rPr>
          <w:rStyle w:val="Ppogrubienie"/>
          <w:rFonts w:ascii="Calibri" w:eastAsia="Times" w:hAnsi="Calibri" w:cs="Calibri"/>
          <w:b w:val="0"/>
          <w:sz w:val="24"/>
          <w:szCs w:val="24"/>
        </w:rPr>
        <w:t>w</w:t>
      </w:r>
      <w:r w:rsidRPr="00A62242">
        <w:rPr>
          <w:rStyle w:val="Ppogrubienie"/>
          <w:rFonts w:ascii="Calibri" w:eastAsia="Times" w:hAnsi="Calibri" w:cs="Calibri"/>
          <w:b w:val="0"/>
          <w:sz w:val="24"/>
          <w:szCs w:val="24"/>
        </w:rPr>
        <w:t>ykonawców.</w:t>
      </w:r>
    </w:p>
    <w:p w14:paraId="6AA07D75" w14:textId="6565BD44" w:rsidR="00B57908" w:rsidRPr="00A62242" w:rsidRDefault="000E43C2" w:rsidP="007A6CC5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E7151A">
        <w:rPr>
          <w:rStyle w:val="Ppogrubienie"/>
          <w:rFonts w:ascii="Calibri" w:hAnsi="Calibri" w:cs="Calibri"/>
          <w:b w:val="0"/>
          <w:bCs/>
          <w:sz w:val="24"/>
          <w:szCs w:val="24"/>
        </w:rPr>
        <w:t>Z</w:t>
      </w:r>
      <w:r w:rsidR="00B57908" w:rsidRPr="00A62242">
        <w:rPr>
          <w:rFonts w:ascii="Calibri" w:eastAsia="Times" w:hAnsi="Calibri" w:cs="Calibri"/>
          <w:sz w:val="24"/>
          <w:szCs w:val="24"/>
        </w:rPr>
        <w:t xml:space="preserve">amawiający </w:t>
      </w:r>
      <w:r w:rsidR="00AD0449" w:rsidRPr="00A62242">
        <w:rPr>
          <w:rFonts w:ascii="Calibri" w:eastAsia="Times" w:hAnsi="Calibri" w:cs="Calibri"/>
          <w:sz w:val="24"/>
          <w:szCs w:val="24"/>
        </w:rPr>
        <w:t xml:space="preserve">nie żąda </w:t>
      </w:r>
      <w:r w:rsidR="00B57908" w:rsidRPr="00A62242">
        <w:rPr>
          <w:rFonts w:ascii="Calibri" w:eastAsia="Times" w:hAnsi="Calibri" w:cs="Calibri"/>
          <w:sz w:val="24"/>
          <w:szCs w:val="24"/>
        </w:rPr>
        <w:t>podmiotowych środków dowodowych na potwierdzenie</w:t>
      </w:r>
      <w:r w:rsidR="003D128B" w:rsidRPr="00A62242">
        <w:rPr>
          <w:rFonts w:ascii="Calibri" w:eastAsia="Times" w:hAnsi="Calibri" w:cs="Calibri"/>
          <w:sz w:val="24"/>
          <w:szCs w:val="24"/>
        </w:rPr>
        <w:t xml:space="preserve"> </w:t>
      </w:r>
      <w:r w:rsidR="00B57908" w:rsidRPr="00A62242">
        <w:rPr>
          <w:rFonts w:ascii="Calibri" w:eastAsia="Times" w:hAnsi="Calibri" w:cs="Calibri"/>
          <w:sz w:val="24"/>
          <w:szCs w:val="24"/>
        </w:rPr>
        <w:t>braku podstaw wykluczenia</w:t>
      </w:r>
      <w:r w:rsidR="005B6854">
        <w:rPr>
          <w:rFonts w:ascii="Calibri" w:eastAsia="Times" w:hAnsi="Calibri" w:cs="Calibri"/>
          <w:sz w:val="24"/>
          <w:szCs w:val="24"/>
        </w:rPr>
        <w:t>.</w:t>
      </w:r>
    </w:p>
    <w:p w14:paraId="1FFE250F" w14:textId="106A938D" w:rsidR="00B57908" w:rsidRPr="009E0739" w:rsidRDefault="0047553C" w:rsidP="007A6CC5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Zamawiający </w:t>
      </w:r>
      <w:r w:rsidR="00F00E41">
        <w:rPr>
          <w:rFonts w:ascii="Calibri" w:eastAsia="Times" w:hAnsi="Calibri" w:cs="Calibri"/>
          <w:sz w:val="24"/>
          <w:szCs w:val="24"/>
        </w:rPr>
        <w:t xml:space="preserve">nie </w:t>
      </w:r>
      <w:r w:rsidRPr="00A62242">
        <w:rPr>
          <w:rFonts w:ascii="Calibri" w:eastAsia="Times" w:hAnsi="Calibri" w:cs="Calibri"/>
          <w:sz w:val="24"/>
          <w:szCs w:val="24"/>
        </w:rPr>
        <w:t>żąda podmiotowych środków dowodowych na potwierdzenie spełniania warunków udziału w postępowaniu</w:t>
      </w:r>
      <w:r w:rsidR="00E53E13">
        <w:rPr>
          <w:rFonts w:ascii="Calibri" w:eastAsia="Times" w:hAnsi="Calibri" w:cs="Calibri"/>
          <w:szCs w:val="24"/>
        </w:rPr>
        <w:t>.</w:t>
      </w:r>
    </w:p>
    <w:p w14:paraId="49E3F6B5" w14:textId="77777777" w:rsidR="000E43C2" w:rsidRPr="00F00E41" w:rsidRDefault="000E43C2" w:rsidP="000A43F7">
      <w:pPr>
        <w:pStyle w:val="USTustnpkodeksu"/>
        <w:spacing w:line="240" w:lineRule="auto"/>
        <w:contextualSpacing/>
        <w:rPr>
          <w:rFonts w:ascii="Calibri" w:eastAsia="Times" w:hAnsi="Calibri" w:cs="Calibri"/>
          <w:strike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EF29853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0607198" w14:textId="6CAF12CB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11" w:name="_Hlk29731385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33234A">
              <w:rPr>
                <w:rFonts w:ascii="Calibri" w:hAnsi="Calibri" w:cs="Calibri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bookmarkEnd w:id="11"/>
    <w:p w14:paraId="74766A98" w14:textId="77777777" w:rsidR="00C87981" w:rsidRDefault="00A528AD" w:rsidP="00C87981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 xml:space="preserve">Komunikacja w postępowaniu o udzielenie zamówienia, w tym składanie ofert, wymiana informacji oraz przekazywanie dokumentów lub oświadczeń między </w:t>
      </w:r>
      <w:r>
        <w:rPr>
          <w:rFonts w:asciiTheme="minorHAnsi" w:eastAsia="Times" w:hAnsiTheme="minorHAnsi" w:cstheme="minorHAnsi"/>
          <w:szCs w:val="24"/>
        </w:rPr>
        <w:t>Z</w:t>
      </w:r>
      <w:r w:rsidRPr="00A62242">
        <w:rPr>
          <w:rFonts w:asciiTheme="minorHAnsi" w:eastAsia="Times" w:hAnsiTheme="minorHAnsi" w:cstheme="minorHAnsi"/>
          <w:szCs w:val="24"/>
        </w:rPr>
        <w:t xml:space="preserve">amawiającym </w:t>
      </w:r>
      <w:r>
        <w:rPr>
          <w:rFonts w:asciiTheme="minorHAnsi" w:eastAsia="Times" w:hAnsiTheme="minorHAnsi" w:cstheme="minorHAnsi"/>
          <w:szCs w:val="24"/>
        </w:rPr>
        <w:br/>
      </w:r>
      <w:r w:rsidRPr="00A62242">
        <w:rPr>
          <w:rFonts w:asciiTheme="minorHAnsi" w:eastAsia="Times" w:hAnsiTheme="minorHAnsi" w:cstheme="minorHAnsi"/>
          <w:szCs w:val="24"/>
        </w:rPr>
        <w:t>a wykonawcą odbywa się przy użyciu środków komunikacji elektronicznej.</w:t>
      </w:r>
    </w:p>
    <w:p w14:paraId="5FAF4318" w14:textId="2A1B4D6F" w:rsidR="00C87981" w:rsidRPr="00C87981" w:rsidRDefault="00C87981" w:rsidP="00C87981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r w:rsidRPr="00C87981">
        <w:rPr>
          <w:rFonts w:ascii="Calibri" w:eastAsia="Times" w:hAnsi="Calibri" w:cs="Calibri"/>
          <w:szCs w:val="24"/>
        </w:rPr>
        <w:t xml:space="preserve">Komunikacja ustna dopuszczalna jest w odniesieniu do informacji, które nie są istotne, </w:t>
      </w:r>
    </w:p>
    <w:p w14:paraId="5CDA72FC" w14:textId="12B2D52A" w:rsidR="00A528AD" w:rsidRPr="00A62242" w:rsidRDefault="00C87981" w:rsidP="00C87981">
      <w:pPr>
        <w:pStyle w:val="PKTpunkt"/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ab/>
      </w:r>
      <w:r w:rsidRPr="00C87981">
        <w:rPr>
          <w:rFonts w:ascii="Calibri" w:eastAsia="Times" w:hAnsi="Calibri" w:cs="Calibri"/>
          <w:szCs w:val="24"/>
        </w:rPr>
        <w:t>w szczególności nie dotyczą ogłoszenia o zamówieniu lub dokumentów zamówienia; jej treść będzie udokumentowana.</w:t>
      </w:r>
    </w:p>
    <w:p w14:paraId="294B054B" w14:textId="7F810114" w:rsidR="00C30BE8" w:rsidRPr="00A62242" w:rsidRDefault="00C30BE8" w:rsidP="007A6CC5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bookmarkStart w:id="12" w:name="_Hlk29731470"/>
      <w:r w:rsidRPr="00A62242">
        <w:rPr>
          <w:rFonts w:asciiTheme="minorHAnsi" w:eastAsia="Times" w:hAnsiTheme="minorHAnsi" w:cstheme="minorHAnsi"/>
          <w:szCs w:val="24"/>
        </w:rPr>
        <w:t xml:space="preserve">W postępowaniu o udzielenie zamówienia komunikacja między </w:t>
      </w:r>
      <w:r w:rsidR="00530131">
        <w:rPr>
          <w:rFonts w:asciiTheme="minorHAnsi" w:eastAsia="Times" w:hAnsiTheme="minorHAnsi" w:cstheme="minorHAnsi"/>
          <w:szCs w:val="24"/>
        </w:rPr>
        <w:t>Z</w:t>
      </w:r>
      <w:r w:rsidRPr="00A62242">
        <w:rPr>
          <w:rFonts w:asciiTheme="minorHAnsi" w:eastAsia="Times" w:hAnsiTheme="minorHAnsi" w:cstheme="minorHAnsi"/>
          <w:szCs w:val="24"/>
        </w:rPr>
        <w:t xml:space="preserve">amawiającym </w:t>
      </w:r>
      <w:r>
        <w:rPr>
          <w:rFonts w:asciiTheme="minorHAnsi" w:eastAsia="Times" w:hAnsiTheme="minorHAnsi" w:cstheme="minorHAnsi"/>
          <w:szCs w:val="24"/>
        </w:rPr>
        <w:br/>
      </w:r>
      <w:r w:rsidRPr="00A62242">
        <w:rPr>
          <w:rFonts w:asciiTheme="minorHAnsi" w:eastAsia="Times" w:hAnsiTheme="minorHAnsi" w:cstheme="minorHAnsi"/>
          <w:szCs w:val="24"/>
        </w:rPr>
        <w:t>a wykonawcami odbywa się przy użyciu</w:t>
      </w:r>
      <w:r w:rsidR="00C87981">
        <w:rPr>
          <w:rFonts w:asciiTheme="minorHAnsi" w:eastAsia="Times" w:hAnsiTheme="minorHAnsi" w:cstheme="minorHAnsi"/>
          <w:szCs w:val="24"/>
        </w:rPr>
        <w:t xml:space="preserve"> </w:t>
      </w:r>
      <w:r w:rsidRPr="00A62242">
        <w:rPr>
          <w:rFonts w:asciiTheme="minorHAnsi" w:eastAsia="Times" w:hAnsiTheme="minorHAnsi" w:cstheme="minorHAnsi"/>
          <w:szCs w:val="24"/>
        </w:rPr>
        <w:t>adres</w:t>
      </w:r>
      <w:r w:rsidR="00C87981">
        <w:rPr>
          <w:rFonts w:asciiTheme="minorHAnsi" w:eastAsia="Times" w:hAnsiTheme="minorHAnsi" w:cstheme="minorHAnsi"/>
          <w:szCs w:val="24"/>
        </w:rPr>
        <w:t>u</w:t>
      </w:r>
      <w:r w:rsidRPr="00A62242">
        <w:rPr>
          <w:rFonts w:asciiTheme="minorHAnsi" w:eastAsia="Times" w:hAnsiTheme="minorHAnsi" w:cstheme="minorHAnsi"/>
          <w:szCs w:val="24"/>
        </w:rPr>
        <w:t xml:space="preserve"> e-mail</w:t>
      </w:r>
      <w:bookmarkStart w:id="13" w:name="_Hlk72914345"/>
      <w:r w:rsidR="00530131">
        <w:rPr>
          <w:rFonts w:asciiTheme="minorHAnsi" w:eastAsia="Times" w:hAnsiTheme="minorHAnsi" w:cstheme="minorHAnsi"/>
          <w:szCs w:val="24"/>
        </w:rPr>
        <w:t xml:space="preserve">: </w:t>
      </w:r>
      <w:hyperlink r:id="rId14" w:history="1">
        <w:r w:rsidR="00530131" w:rsidRPr="009F42CE">
          <w:rPr>
            <w:rStyle w:val="Hipercze"/>
            <w:rFonts w:asciiTheme="minorHAnsi" w:eastAsia="Times" w:hAnsiTheme="minorHAnsi" w:cstheme="minorHAnsi"/>
            <w:szCs w:val="24"/>
          </w:rPr>
          <w:t>dzp@uksw.edu.pl</w:t>
        </w:r>
      </w:hyperlink>
      <w:bookmarkEnd w:id="13"/>
      <w:r>
        <w:rPr>
          <w:rFonts w:asciiTheme="minorHAnsi" w:eastAsia="Times" w:hAnsiTheme="minorHAnsi" w:cstheme="minorHAnsi"/>
          <w:szCs w:val="24"/>
        </w:rPr>
        <w:t xml:space="preserve"> </w:t>
      </w:r>
    </w:p>
    <w:p w14:paraId="3E16D115" w14:textId="60915604" w:rsidR="00C30BE8" w:rsidRPr="00A62242" w:rsidRDefault="00C30BE8" w:rsidP="007A6CC5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A62242">
        <w:rPr>
          <w:rFonts w:asciiTheme="minorHAnsi" w:eastAsia="Times" w:hAnsiTheme="minorHAnsi" w:cstheme="minorHAnsi"/>
          <w:szCs w:val="24"/>
        </w:rPr>
        <w:t>ePUAP</w:t>
      </w:r>
      <w:proofErr w:type="spellEnd"/>
      <w:r w:rsidRPr="00A62242">
        <w:rPr>
          <w:rFonts w:asciiTheme="minorHAnsi" w:eastAsia="Times" w:hAnsiTheme="minorHAnsi" w:cstheme="minorHAnsi"/>
          <w:szCs w:val="24"/>
        </w:rPr>
        <w:t>. W takim przypadku wykonawca uzyska dostęp do formularzy: złożenia, zmiany, wycofania oferty</w:t>
      </w:r>
      <w:r w:rsidR="00C87981">
        <w:rPr>
          <w:rFonts w:asciiTheme="minorHAnsi" w:eastAsia="Times" w:hAnsiTheme="minorHAnsi" w:cstheme="minorHAnsi"/>
          <w:szCs w:val="24"/>
        </w:rPr>
        <w:t>.</w:t>
      </w:r>
    </w:p>
    <w:p w14:paraId="0C5FED5F" w14:textId="2E521024" w:rsidR="00C30BE8" w:rsidRPr="00A62242" w:rsidRDefault="00C30BE8" w:rsidP="007A6CC5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 xml:space="preserve">Maksymalny rozmiar plików przesyłanych za pośrednictwem dedykowanych formularzy </w:t>
      </w:r>
      <w:r>
        <w:rPr>
          <w:rFonts w:asciiTheme="minorHAnsi" w:eastAsia="Times" w:hAnsiTheme="minorHAnsi" w:cstheme="minorHAnsi"/>
          <w:szCs w:val="24"/>
        </w:rPr>
        <w:br/>
      </w:r>
      <w:r w:rsidRPr="00A62242">
        <w:rPr>
          <w:rFonts w:asciiTheme="minorHAnsi" w:eastAsia="Times" w:hAnsiTheme="minorHAnsi" w:cstheme="minorHAnsi"/>
          <w:szCs w:val="24"/>
        </w:rPr>
        <w:t xml:space="preserve">do: złożenia, zmiany, wycofania oferty oraz do komunikacji wynosi 150 MB. </w:t>
      </w:r>
    </w:p>
    <w:p w14:paraId="572207B6" w14:textId="39BC494F" w:rsidR="00C30BE8" w:rsidRPr="00A62242" w:rsidRDefault="00C30BE8" w:rsidP="007A6CC5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Theme="minorHAnsi" w:eastAsia="Times" w:hAnsiTheme="minorHAnsi" w:cstheme="minorHAnsi"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 xml:space="preserve">Wykonawca składa ofertę, </w:t>
      </w:r>
      <w:r w:rsidR="00FE431E">
        <w:rPr>
          <w:rFonts w:asciiTheme="minorHAnsi" w:eastAsia="Times" w:hAnsiTheme="minorHAnsi" w:cstheme="minorHAnsi"/>
          <w:szCs w:val="24"/>
        </w:rPr>
        <w:t xml:space="preserve">za </w:t>
      </w:r>
      <w:r w:rsidRPr="00A62242">
        <w:rPr>
          <w:rFonts w:asciiTheme="minorHAnsi" w:eastAsia="Times" w:hAnsiTheme="minorHAnsi" w:cstheme="minorHAnsi"/>
          <w:szCs w:val="24"/>
        </w:rPr>
        <w:t xml:space="preserve">pośrednictwem Formularza do złożenia, zmiany, wycofania oferty dostępnego na </w:t>
      </w:r>
      <w:proofErr w:type="spellStart"/>
      <w:r w:rsidRPr="00A62242">
        <w:rPr>
          <w:rFonts w:asciiTheme="minorHAnsi" w:eastAsia="Times" w:hAnsiTheme="minorHAnsi" w:cstheme="minorHAnsi"/>
          <w:szCs w:val="24"/>
        </w:rPr>
        <w:t>ePUAP</w:t>
      </w:r>
      <w:proofErr w:type="spellEnd"/>
      <w:r w:rsidRPr="00A62242">
        <w:rPr>
          <w:rFonts w:asciiTheme="minorHAnsi" w:eastAsia="Times" w:hAnsiTheme="minorHAnsi" w:cstheme="minorHAnsi"/>
          <w:szCs w:val="24"/>
        </w:rPr>
        <w:t xml:space="preserve"> i udostępnionego również na </w:t>
      </w:r>
      <w:proofErr w:type="spellStart"/>
      <w:r w:rsidRPr="00A62242">
        <w:rPr>
          <w:rFonts w:asciiTheme="minorHAnsi" w:eastAsia="Times" w:hAnsiTheme="minorHAnsi" w:cstheme="minorHAnsi"/>
          <w:szCs w:val="24"/>
        </w:rPr>
        <w:t>miniPortalu</w:t>
      </w:r>
      <w:proofErr w:type="spellEnd"/>
      <w:r w:rsidRPr="00A62242">
        <w:rPr>
          <w:rFonts w:asciiTheme="minorHAnsi" w:eastAsia="Times" w:hAnsiTheme="minorHAnsi" w:cstheme="minorHAnsi"/>
          <w:szCs w:val="24"/>
        </w:rPr>
        <w:t xml:space="preserve">. W formularzu oferty wykonawca zobowiązany jest podać adres skrzynki </w:t>
      </w:r>
      <w:proofErr w:type="spellStart"/>
      <w:r w:rsidRPr="00A62242">
        <w:rPr>
          <w:rFonts w:asciiTheme="minorHAnsi" w:eastAsia="Times" w:hAnsiTheme="minorHAnsi" w:cstheme="minorHAnsi"/>
          <w:szCs w:val="24"/>
        </w:rPr>
        <w:t>ePUAP</w:t>
      </w:r>
      <w:proofErr w:type="spellEnd"/>
      <w:r w:rsidRPr="00A62242">
        <w:rPr>
          <w:rFonts w:asciiTheme="minorHAnsi" w:eastAsia="Times" w:hAnsiTheme="minorHAnsi" w:cstheme="minorHAnsi"/>
          <w:szCs w:val="24"/>
        </w:rPr>
        <w:t>, na którym prowadzona będzie korespondencja związana z postępowaniem.</w:t>
      </w:r>
    </w:p>
    <w:p w14:paraId="4F8EC5C8" w14:textId="3C6C1471" w:rsidR="00C30BE8" w:rsidRPr="00A62242" w:rsidRDefault="00C30BE8" w:rsidP="007A6CC5">
      <w:pPr>
        <w:pStyle w:val="ARTartustawynprozporzdzenia"/>
        <w:keepNext/>
        <w:numPr>
          <w:ilvl w:val="0"/>
          <w:numId w:val="14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Theme="minorHAnsi" w:eastAsia="Times" w:hAnsiTheme="minorHAnsi" w:cstheme="minorHAnsi"/>
          <w:szCs w:val="24"/>
        </w:rPr>
        <w:t>Wszystkie oświadczenia i dokumenty dołączone do oferty w zakresie wskazanym przez Zamawiającego wraz z plikami stanowiącymi ofertę wykonawca skompresuje do jednego pliku archiwum (ZIP).</w:t>
      </w:r>
      <w:r w:rsidRPr="00A62242">
        <w:t xml:space="preserve"> </w:t>
      </w:r>
      <w:r w:rsidRPr="00A62242">
        <w:rPr>
          <w:rFonts w:ascii="Calibri" w:hAnsi="Calibri" w:cs="Calibri"/>
        </w:rPr>
        <w:t xml:space="preserve">Po skompletowaniu oferty wykonawca jest zobowiązany podpisać ją kwalifikowanym podpisem elektronicznym, podpisem zaufanym lub podpisem osobistym i musi zaszyfrować ofertę przy pomocy </w:t>
      </w:r>
      <w:proofErr w:type="spellStart"/>
      <w:r w:rsidRPr="00A62242">
        <w:rPr>
          <w:rFonts w:ascii="Calibri" w:hAnsi="Calibri" w:cs="Calibri"/>
        </w:rPr>
        <w:t>miniPortalu</w:t>
      </w:r>
      <w:proofErr w:type="spellEnd"/>
      <w:r w:rsidRPr="00A62242">
        <w:rPr>
          <w:rFonts w:ascii="Calibri" w:hAnsi="Calibri" w:cs="Calibri"/>
        </w:rPr>
        <w:t xml:space="preserve">. Oferta będzie zapisywana w formacie .zip, następnie będzie przesyłana do Zamawiającego za pomocą dedykowanych formularzy dostępnych na </w:t>
      </w:r>
      <w:proofErr w:type="spellStart"/>
      <w:r w:rsidRPr="00A62242">
        <w:rPr>
          <w:rFonts w:ascii="Calibri" w:hAnsi="Calibri" w:cs="Calibri"/>
        </w:rPr>
        <w:t>ePUAP</w:t>
      </w:r>
      <w:proofErr w:type="spellEnd"/>
      <w:r w:rsidRPr="00A62242">
        <w:rPr>
          <w:rFonts w:ascii="Calibri" w:hAnsi="Calibri" w:cs="Calibri"/>
        </w:rPr>
        <w:t>.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9B5331" w:rsidRPr="009B5331">
        <w:rPr>
          <w:rFonts w:ascii="Calibri" w:eastAsia="Times" w:hAnsi="Calibri" w:cs="Calibri"/>
          <w:szCs w:val="24"/>
        </w:rPr>
        <w:t>Zamawiający rekomenduje użycie znacznika czasu przy podpisywaniu oferty.</w:t>
      </w:r>
    </w:p>
    <w:p w14:paraId="5A0414AA" w14:textId="77777777" w:rsidR="00C30BE8" w:rsidRDefault="00C30BE8" w:rsidP="007A6CC5">
      <w:pPr>
        <w:pStyle w:val="Akapitzlist"/>
        <w:keepNext/>
        <w:numPr>
          <w:ilvl w:val="0"/>
          <w:numId w:val="14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Theme="minorHAnsi" w:eastAsia="Times" w:hAnsiTheme="minorHAnsi" w:cstheme="minorHAnsi"/>
          <w:sz w:val="24"/>
          <w:szCs w:val="24"/>
        </w:rPr>
        <w:t xml:space="preserve">W przypadku gdy dokumenty elektroniczne w postępowaniu przekazywane przy użyciu środków komunikacji elektronicznej, zawierają </w:t>
      </w:r>
      <w:r w:rsidRPr="00C30BE8">
        <w:rPr>
          <w:rFonts w:asciiTheme="minorHAnsi" w:eastAsia="Times" w:hAnsiTheme="minorHAnsi" w:cstheme="minorHAnsi"/>
          <w:b/>
          <w:bCs/>
          <w:sz w:val="24"/>
          <w:szCs w:val="24"/>
        </w:rPr>
        <w:t>informacje stanowiące tajemnicę przedsiębiorstwa</w:t>
      </w:r>
      <w:r w:rsidRPr="00A62242">
        <w:rPr>
          <w:rFonts w:asciiTheme="minorHAnsi" w:eastAsia="Times" w:hAnsiTheme="minorHAnsi" w:cstheme="minorHAnsi"/>
          <w:sz w:val="24"/>
          <w:szCs w:val="24"/>
        </w:rPr>
        <w:t xml:space="preserve"> w rozumieniu przepisów ustawy z dnia 16 kwietnia 1993</w:t>
      </w:r>
      <w:r w:rsidRPr="00A62242">
        <w:rPr>
          <w:rFonts w:ascii="Calibri" w:eastAsia="Times" w:hAnsi="Calibri" w:cs="Calibri"/>
          <w:sz w:val="24"/>
          <w:szCs w:val="24"/>
        </w:rPr>
        <w:t xml:space="preserve"> r. o zwalczaniu nieuczciwej konkurencji (Dz. U. z 2020 r. poz. 1913), wykonawca, w celu utrzymania </w:t>
      </w:r>
      <w:r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 xml:space="preserve">w poufności tych informacji, przekazuje je w wydzielonym i odpowiednio oznaczonym pliku </w:t>
      </w:r>
      <w:r w:rsidRPr="00A62242">
        <w:rPr>
          <w:rFonts w:asciiTheme="minorHAnsi" w:hAnsiTheme="minorHAnsi" w:cstheme="minorHAnsi"/>
          <w:sz w:val="24"/>
          <w:szCs w:val="24"/>
        </w:rPr>
        <w:t xml:space="preserve">wraz z jednoczesnym zaznaczeniem polecenia na </w:t>
      </w:r>
      <w:proofErr w:type="spellStart"/>
      <w:r w:rsidRPr="00A62242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A62242">
        <w:rPr>
          <w:rFonts w:asciiTheme="minorHAnsi" w:hAnsiTheme="minorHAnsi" w:cstheme="minorHAnsi"/>
          <w:sz w:val="24"/>
          <w:szCs w:val="24"/>
        </w:rPr>
        <w:t xml:space="preserve"> „Załącznik stanowiący tajemnicę przedsiębiorstwa” a następnie wraz z plikami stanowiącymi jawną część </w:t>
      </w:r>
      <w:r w:rsidRPr="00A62242">
        <w:rPr>
          <w:rFonts w:asciiTheme="minorHAnsi" w:hAnsiTheme="minorHAnsi" w:cstheme="minorHAnsi"/>
          <w:sz w:val="24"/>
          <w:szCs w:val="24"/>
        </w:rPr>
        <w:lastRenderedPageBreak/>
        <w:t>skompresowane do jednego pliku archiwum (ZIP).</w:t>
      </w:r>
      <w:r w:rsidRPr="00A62242">
        <w:rPr>
          <w:sz w:val="24"/>
          <w:szCs w:val="24"/>
        </w:rPr>
        <w:t xml:space="preserve"> </w:t>
      </w:r>
      <w:r w:rsidRPr="00A62242">
        <w:rPr>
          <w:rFonts w:ascii="Calibri" w:hAnsi="Calibri" w:cs="Calibri"/>
          <w:sz w:val="24"/>
          <w:szCs w:val="24"/>
        </w:rPr>
        <w:t>Pliki powinny być odrębnie opatrzone kwalifikowanym podpisem elektronicznym, podpisem zaufanym lub osobistym.</w:t>
      </w:r>
      <w:r w:rsidRPr="00A62242">
        <w:rPr>
          <w:rFonts w:eastAsia="Times"/>
          <w:sz w:val="24"/>
          <w:szCs w:val="24"/>
        </w:rPr>
        <w:t xml:space="preserve"> </w:t>
      </w:r>
      <w:r w:rsidRPr="00A62242">
        <w:rPr>
          <w:rFonts w:ascii="Calibri" w:eastAsia="Times" w:hAnsi="Calibri" w:cs="Calibri"/>
          <w:sz w:val="24"/>
          <w:szCs w:val="24"/>
        </w:rPr>
        <w:t xml:space="preserve">Nie można zastrzec informacji, o których mowa w art. 222 ust. 5 </w:t>
      </w:r>
      <w:proofErr w:type="spellStart"/>
      <w:r w:rsidRPr="00A62242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 w:val="24"/>
          <w:szCs w:val="24"/>
        </w:rPr>
        <w:t xml:space="preserve">. </w:t>
      </w:r>
    </w:p>
    <w:p w14:paraId="5E5E650D" w14:textId="77777777" w:rsidR="009B5331" w:rsidRDefault="00C30BE8" w:rsidP="009B5331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C30BE8">
        <w:rPr>
          <w:rFonts w:ascii="Calibri" w:eastAsia="Times" w:hAnsi="Calibri" w:cs="Calibri"/>
          <w:sz w:val="24"/>
          <w:szCs w:val="24"/>
        </w:rPr>
        <w:t xml:space="preserve">Wykonawca może przed upływem terminu do składania ofert zmienić lub wycofać ofertę za pośrednictwem Formularza do złożenia, zmiany, wycofania oferty dostępnego na </w:t>
      </w:r>
      <w:proofErr w:type="spellStart"/>
      <w:r w:rsidRPr="00C30BE8">
        <w:rPr>
          <w:rFonts w:ascii="Calibri" w:eastAsia="Times" w:hAnsi="Calibri" w:cs="Calibri"/>
          <w:sz w:val="24"/>
          <w:szCs w:val="24"/>
        </w:rPr>
        <w:t>ePUAP</w:t>
      </w:r>
      <w:proofErr w:type="spellEnd"/>
      <w:r w:rsidRPr="00C30BE8">
        <w:rPr>
          <w:rFonts w:ascii="Calibri" w:eastAsia="Times" w:hAnsi="Calibri" w:cs="Calibri"/>
          <w:sz w:val="24"/>
          <w:szCs w:val="24"/>
        </w:rPr>
        <w:t xml:space="preserve"> i udostępnionych również na </w:t>
      </w:r>
      <w:proofErr w:type="spellStart"/>
      <w:r w:rsidRPr="00C30BE8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Pr="00C30BE8">
        <w:rPr>
          <w:rFonts w:ascii="Calibri" w:eastAsia="Times" w:hAnsi="Calibri" w:cs="Calibri"/>
          <w:sz w:val="24"/>
          <w:szCs w:val="24"/>
        </w:rPr>
        <w:t xml:space="preserve">. </w:t>
      </w:r>
      <w:r w:rsidR="009B5331" w:rsidRPr="009B5331">
        <w:rPr>
          <w:rFonts w:ascii="Calibri" w:eastAsia="Times" w:hAnsi="Calibri" w:cs="Calibri"/>
          <w:sz w:val="24"/>
          <w:szCs w:val="24"/>
        </w:rPr>
        <w:t xml:space="preserve">Sposób złożenia, zmiany i wycofania oferty został opisany w Instrukcji użytkownika dostępnej na </w:t>
      </w:r>
      <w:proofErr w:type="spellStart"/>
      <w:r w:rsidR="009B5331" w:rsidRPr="009B5331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="009B5331" w:rsidRPr="009B5331">
        <w:rPr>
          <w:rFonts w:ascii="Calibri" w:eastAsia="Times" w:hAnsi="Calibri" w:cs="Calibri"/>
          <w:sz w:val="24"/>
          <w:szCs w:val="24"/>
        </w:rPr>
        <w:t xml:space="preserve">: </w:t>
      </w:r>
      <w:hyperlink r:id="rId15" w:history="1">
        <w:r w:rsidR="009B5331" w:rsidRPr="003F22F3">
          <w:rPr>
            <w:rStyle w:val="Hipercze"/>
            <w:rFonts w:ascii="Calibri" w:eastAsia="Times" w:hAnsi="Calibri" w:cs="Calibri"/>
            <w:sz w:val="24"/>
            <w:szCs w:val="24"/>
          </w:rPr>
          <w:t>https://miniportal.uzp.gov.pl/Instrukcje</w:t>
        </w:r>
      </w:hyperlink>
    </w:p>
    <w:p w14:paraId="4E14A978" w14:textId="77777777" w:rsidR="009B5331" w:rsidRDefault="00C30BE8" w:rsidP="009B5331">
      <w:pPr>
        <w:pStyle w:val="Akapitzlist"/>
        <w:numPr>
          <w:ilvl w:val="0"/>
          <w:numId w:val="14"/>
        </w:numPr>
        <w:ind w:left="357" w:hanging="357"/>
        <w:jc w:val="both"/>
        <w:rPr>
          <w:rFonts w:ascii="Calibri" w:eastAsia="Times" w:hAnsi="Calibri" w:cs="Calibri"/>
          <w:sz w:val="24"/>
          <w:szCs w:val="24"/>
        </w:rPr>
      </w:pPr>
      <w:r w:rsidRPr="009B5331">
        <w:rPr>
          <w:rFonts w:ascii="Calibri" w:eastAsia="Times" w:hAnsi="Calibri" w:cs="Calibri"/>
          <w:sz w:val="24"/>
          <w:szCs w:val="24"/>
        </w:rPr>
        <w:t>Wykonawca po upływie terminu do składania ofert nie może skutecznie dokonać zmiany ani wycofać złożonej oferty.</w:t>
      </w:r>
    </w:p>
    <w:p w14:paraId="5C75B534" w14:textId="46A25B55" w:rsidR="009B5331" w:rsidRDefault="00C30BE8" w:rsidP="009B5331">
      <w:pPr>
        <w:pStyle w:val="Akapitzlist"/>
        <w:numPr>
          <w:ilvl w:val="0"/>
          <w:numId w:val="14"/>
        </w:numPr>
        <w:ind w:left="357" w:hanging="357"/>
        <w:jc w:val="both"/>
        <w:rPr>
          <w:rFonts w:ascii="Calibri" w:eastAsia="Times" w:hAnsi="Calibri" w:cs="Calibri"/>
          <w:sz w:val="24"/>
          <w:szCs w:val="24"/>
        </w:rPr>
      </w:pPr>
      <w:r w:rsidRPr="009B5331">
        <w:rPr>
          <w:rFonts w:ascii="Calibri" w:eastAsia="Times" w:hAnsi="Calibri" w:cs="Calibri"/>
          <w:sz w:val="24"/>
          <w:szCs w:val="24"/>
        </w:rPr>
        <w:t xml:space="preserve">Składanie oświadczeń, wniosków (innych niż oferty i oświadczenia, o których mowa </w:t>
      </w:r>
      <w:r w:rsidRPr="009B5331">
        <w:rPr>
          <w:rFonts w:ascii="Calibri" w:eastAsia="Times" w:hAnsi="Calibri" w:cs="Calibri"/>
          <w:sz w:val="24"/>
          <w:szCs w:val="24"/>
        </w:rPr>
        <w:br/>
        <w:t>w części XVII ust. 1 -</w:t>
      </w:r>
      <w:r w:rsidR="00353879">
        <w:rPr>
          <w:rFonts w:ascii="Calibri" w:eastAsia="Times" w:hAnsi="Calibri" w:cs="Calibri"/>
          <w:sz w:val="24"/>
          <w:szCs w:val="24"/>
        </w:rPr>
        <w:t xml:space="preserve"> </w:t>
      </w:r>
      <w:r w:rsidR="00C65A18" w:rsidRPr="009B5331">
        <w:rPr>
          <w:rFonts w:ascii="Calibri" w:eastAsia="Times" w:hAnsi="Calibri" w:cs="Calibri"/>
          <w:sz w:val="24"/>
          <w:szCs w:val="24"/>
        </w:rPr>
        <w:t>3</w:t>
      </w:r>
      <w:r w:rsidRPr="009B5331">
        <w:rPr>
          <w:rFonts w:ascii="Calibri" w:eastAsia="Times" w:hAnsi="Calibri" w:cs="Calibri"/>
          <w:sz w:val="24"/>
          <w:szCs w:val="24"/>
        </w:rPr>
        <w:t xml:space="preserve"> SWZ, o niepodleganiu wykluczeniu</w:t>
      </w:r>
      <w:r w:rsidR="00561780" w:rsidRPr="009B5331">
        <w:rPr>
          <w:rFonts w:ascii="Calibri" w:eastAsia="Times" w:hAnsi="Calibri" w:cs="Calibri"/>
          <w:sz w:val="24"/>
          <w:szCs w:val="24"/>
        </w:rPr>
        <w:t xml:space="preserve"> z</w:t>
      </w:r>
      <w:r w:rsidRPr="009B5331">
        <w:rPr>
          <w:rFonts w:ascii="Calibri" w:eastAsia="Times" w:hAnsi="Calibri" w:cs="Calibri"/>
          <w:sz w:val="24"/>
          <w:szCs w:val="24"/>
        </w:rPr>
        <w:t xml:space="preserve"> postępowani</w:t>
      </w:r>
      <w:r w:rsidR="00561780" w:rsidRPr="009B5331">
        <w:rPr>
          <w:rFonts w:ascii="Calibri" w:eastAsia="Times" w:hAnsi="Calibri" w:cs="Calibri"/>
          <w:sz w:val="24"/>
          <w:szCs w:val="24"/>
        </w:rPr>
        <w:t>a</w:t>
      </w:r>
      <w:r w:rsidRPr="009B5331">
        <w:rPr>
          <w:rFonts w:ascii="Calibri" w:eastAsia="Times" w:hAnsi="Calibri" w:cs="Calibri"/>
          <w:sz w:val="24"/>
          <w:szCs w:val="24"/>
        </w:rPr>
        <w:t xml:space="preserve">), zawiadomień oraz przekazywanie informacji </w:t>
      </w:r>
      <w:r w:rsidR="009B5331" w:rsidRPr="009B5331">
        <w:rPr>
          <w:rFonts w:ascii="Calibri" w:eastAsia="Times" w:hAnsi="Calibri" w:cs="Calibri"/>
          <w:sz w:val="24"/>
          <w:szCs w:val="24"/>
        </w:rPr>
        <w:t>odbywa się elektronicznie za pośrednictwem poczty elektronicznej, na wskazany w ust. 3 adres email.</w:t>
      </w:r>
    </w:p>
    <w:p w14:paraId="236B46B9" w14:textId="77777777" w:rsidR="009B5331" w:rsidRDefault="00C30BE8" w:rsidP="009B5331">
      <w:pPr>
        <w:pStyle w:val="Akapitzlist"/>
        <w:numPr>
          <w:ilvl w:val="0"/>
          <w:numId w:val="14"/>
        </w:numPr>
        <w:ind w:left="357" w:hanging="357"/>
        <w:jc w:val="both"/>
        <w:rPr>
          <w:rFonts w:ascii="Calibri" w:eastAsia="Times" w:hAnsi="Calibri" w:cs="Calibri"/>
          <w:sz w:val="24"/>
          <w:szCs w:val="24"/>
        </w:rPr>
      </w:pPr>
      <w:r w:rsidRPr="009B5331">
        <w:rPr>
          <w:rFonts w:ascii="Calibri" w:eastAsia="Times" w:hAnsi="Calibri" w:cs="Calibri"/>
          <w:sz w:val="24"/>
          <w:szCs w:val="24"/>
        </w:rPr>
        <w:t xml:space="preserve">We wszelkiej korespondencji związanej z niniejszym postępowaniem Zamawiający </w:t>
      </w:r>
      <w:r w:rsidRPr="009B5331">
        <w:rPr>
          <w:rFonts w:ascii="Calibri" w:eastAsia="Times" w:hAnsi="Calibri" w:cs="Calibri"/>
          <w:sz w:val="24"/>
          <w:szCs w:val="24"/>
        </w:rPr>
        <w:br/>
        <w:t xml:space="preserve">i wykonawcy posługują się numerem ogłoszenia (BZP lub ID postępowania). </w:t>
      </w:r>
    </w:p>
    <w:p w14:paraId="07F68179" w14:textId="336E2417" w:rsidR="00C30BE8" w:rsidRPr="009B5331" w:rsidRDefault="00C30BE8" w:rsidP="009B5331">
      <w:pPr>
        <w:pStyle w:val="Akapitzlist"/>
        <w:numPr>
          <w:ilvl w:val="0"/>
          <w:numId w:val="14"/>
        </w:numPr>
        <w:ind w:left="357" w:hanging="357"/>
        <w:jc w:val="both"/>
        <w:rPr>
          <w:rFonts w:ascii="Calibri" w:eastAsia="Times" w:hAnsi="Calibri" w:cs="Calibri"/>
          <w:sz w:val="24"/>
          <w:szCs w:val="24"/>
        </w:rPr>
      </w:pPr>
      <w:r w:rsidRPr="009B5331">
        <w:rPr>
          <w:rFonts w:ascii="Calibri" w:eastAsia="Times" w:hAnsi="Calibri" w:cs="Calibri"/>
          <w:sz w:val="24"/>
          <w:szCs w:val="24"/>
        </w:rPr>
        <w:t xml:space="preserve">Za datę przekazania oferty, zawiadomień, dokumentów elektronicznych przyjmuje się datę ich przekazania na </w:t>
      </w:r>
      <w:proofErr w:type="spellStart"/>
      <w:r w:rsidRPr="009B5331">
        <w:rPr>
          <w:rFonts w:ascii="Calibri" w:eastAsia="Times" w:hAnsi="Calibri" w:cs="Calibri"/>
          <w:sz w:val="24"/>
          <w:szCs w:val="24"/>
        </w:rPr>
        <w:t>ePUAP</w:t>
      </w:r>
      <w:proofErr w:type="spellEnd"/>
      <w:r w:rsidRPr="009B5331">
        <w:rPr>
          <w:rFonts w:ascii="Calibri" w:eastAsia="Times" w:hAnsi="Calibri" w:cs="Calibri"/>
          <w:sz w:val="24"/>
          <w:szCs w:val="24"/>
        </w:rPr>
        <w:t>.</w:t>
      </w:r>
    </w:p>
    <w:p w14:paraId="2148E541" w14:textId="77777777" w:rsidR="005C595A" w:rsidRDefault="005C595A" w:rsidP="00353879">
      <w:pPr>
        <w:spacing w:after="120"/>
        <w:rPr>
          <w:rFonts w:ascii="Calibri" w:eastAsia="Times" w:hAnsi="Calibri" w:cs="Calibri"/>
          <w:b/>
          <w:bCs/>
          <w:sz w:val="24"/>
          <w:szCs w:val="24"/>
        </w:rPr>
      </w:pPr>
    </w:p>
    <w:p w14:paraId="6D36A264" w14:textId="32667FFD" w:rsidR="00C30BE8" w:rsidRPr="00C30BE8" w:rsidRDefault="00C30BE8" w:rsidP="00353879">
      <w:pPr>
        <w:spacing w:after="120"/>
        <w:rPr>
          <w:rFonts w:ascii="Calibri" w:eastAsia="Times" w:hAnsi="Calibri" w:cs="Calibri"/>
          <w:b/>
          <w:bCs/>
          <w:sz w:val="24"/>
          <w:szCs w:val="24"/>
        </w:rPr>
      </w:pPr>
      <w:r w:rsidRPr="00C30BE8">
        <w:rPr>
          <w:rFonts w:ascii="Calibri" w:eastAsia="Times" w:hAnsi="Calibri" w:cs="Calibri"/>
          <w:b/>
          <w:bCs/>
          <w:sz w:val="24"/>
          <w:szCs w:val="24"/>
        </w:rPr>
        <w:t>Forma dokumentów elektronicznych</w:t>
      </w:r>
    </w:p>
    <w:p w14:paraId="3A99E97C" w14:textId="1E5A7FA6" w:rsidR="00C30BE8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C30BE8">
        <w:rPr>
          <w:rFonts w:ascii="Calibri" w:eastAsia="Times" w:hAnsi="Calibri" w:cs="Calibri"/>
          <w:sz w:val="24"/>
          <w:szCs w:val="24"/>
        </w:rPr>
        <w:t xml:space="preserve">Ofertę, oświadczenia, o których mowa w art. 125 ust. 1 </w:t>
      </w:r>
      <w:proofErr w:type="spellStart"/>
      <w:r w:rsidRPr="00C30BE8">
        <w:rPr>
          <w:rFonts w:ascii="Calibri" w:eastAsia="Times" w:hAnsi="Calibri" w:cs="Calibri"/>
          <w:sz w:val="24"/>
          <w:szCs w:val="24"/>
        </w:rPr>
        <w:t>Pzp</w:t>
      </w:r>
      <w:proofErr w:type="spellEnd"/>
      <w:r w:rsidRPr="00C30BE8">
        <w:rPr>
          <w:rFonts w:ascii="Calibri" w:eastAsia="Times" w:hAnsi="Calibri" w:cs="Calibri"/>
          <w:sz w:val="24"/>
          <w:szCs w:val="24"/>
        </w:rPr>
        <w:t xml:space="preserve"> (określone w części XVII </w:t>
      </w:r>
      <w:r>
        <w:rPr>
          <w:rFonts w:ascii="Calibri" w:eastAsia="Times" w:hAnsi="Calibri" w:cs="Calibri"/>
          <w:sz w:val="24"/>
          <w:szCs w:val="24"/>
        </w:rPr>
        <w:br/>
      </w:r>
      <w:r w:rsidRPr="005B6854">
        <w:rPr>
          <w:rFonts w:ascii="Calibri" w:eastAsia="Times" w:hAnsi="Calibri" w:cs="Calibri"/>
          <w:sz w:val="24"/>
          <w:szCs w:val="24"/>
        </w:rPr>
        <w:t>ust. 1 -</w:t>
      </w:r>
      <w:r w:rsidR="00530131" w:rsidRPr="005B6854">
        <w:rPr>
          <w:rFonts w:ascii="Calibri" w:eastAsia="Times" w:hAnsi="Calibri" w:cs="Calibri"/>
          <w:sz w:val="24"/>
          <w:szCs w:val="24"/>
        </w:rPr>
        <w:t xml:space="preserve"> </w:t>
      </w:r>
      <w:r w:rsidR="005B6854" w:rsidRPr="005B6854">
        <w:rPr>
          <w:rFonts w:ascii="Calibri" w:eastAsia="Times" w:hAnsi="Calibri" w:cs="Calibri"/>
          <w:sz w:val="24"/>
          <w:szCs w:val="24"/>
        </w:rPr>
        <w:t>3</w:t>
      </w:r>
      <w:r w:rsidRPr="005B6854">
        <w:rPr>
          <w:rFonts w:ascii="Calibri" w:eastAsia="Times" w:hAnsi="Calibri" w:cs="Calibri"/>
          <w:sz w:val="24"/>
          <w:szCs w:val="24"/>
        </w:rPr>
        <w:t xml:space="preserve"> SWZ),</w:t>
      </w:r>
      <w:r w:rsidRPr="00C30BE8">
        <w:rPr>
          <w:rFonts w:ascii="Calibri" w:eastAsia="Times" w:hAnsi="Calibri" w:cs="Calibri"/>
          <w:sz w:val="24"/>
          <w:szCs w:val="24"/>
        </w:rPr>
        <w:t xml:space="preserve"> przedmiotowe środki dowodowe, pełnomocnictwo</w:t>
      </w:r>
      <w:r w:rsidRPr="00C30BE8">
        <w:rPr>
          <w:rStyle w:val="Odwoanieprzypisudolnego"/>
          <w:rFonts w:ascii="Calibri" w:eastAsia="Times" w:hAnsi="Calibri" w:cs="Calibri"/>
          <w:sz w:val="24"/>
          <w:szCs w:val="24"/>
        </w:rPr>
        <w:footnoteReference w:id="2"/>
      </w:r>
      <w:r w:rsidRPr="00C30BE8">
        <w:rPr>
          <w:rFonts w:ascii="Calibri" w:eastAsia="Times" w:hAnsi="Calibri" w:cs="Calibri"/>
          <w:sz w:val="24"/>
          <w:szCs w:val="24"/>
        </w:rPr>
        <w:t xml:space="preserve">, sporządza się </w:t>
      </w:r>
      <w:r w:rsidR="00530131">
        <w:rPr>
          <w:rFonts w:ascii="Calibri" w:eastAsia="Times" w:hAnsi="Calibri" w:cs="Calibri"/>
          <w:sz w:val="24"/>
          <w:szCs w:val="24"/>
        </w:rPr>
        <w:br/>
      </w:r>
      <w:r w:rsidRPr="00C30BE8">
        <w:rPr>
          <w:rFonts w:ascii="Calibri" w:eastAsia="Times" w:hAnsi="Calibri" w:cs="Calibri"/>
          <w:sz w:val="24"/>
          <w:szCs w:val="24"/>
        </w:rPr>
        <w:t xml:space="preserve">w postaci elektronicznej, w formatach danych określonych w przepisach wydanych </w:t>
      </w:r>
      <w:r w:rsidR="00530131">
        <w:rPr>
          <w:rFonts w:ascii="Calibri" w:eastAsia="Times" w:hAnsi="Calibri" w:cs="Calibri"/>
          <w:sz w:val="24"/>
          <w:szCs w:val="24"/>
        </w:rPr>
        <w:br/>
      </w:r>
      <w:r w:rsidRPr="00C30BE8">
        <w:rPr>
          <w:rFonts w:ascii="Calibri" w:eastAsia="Times" w:hAnsi="Calibri" w:cs="Calibri"/>
          <w:sz w:val="24"/>
          <w:szCs w:val="24"/>
        </w:rPr>
        <w:t xml:space="preserve">na podstawie art. 18 ustawy z dnia 17 lutego 2005 r. o informatyzacji działalności podmiotów realizujących zadania publiczne (Dz. U. z 2020 r. poz. 346, 568, 695, 1517 </w:t>
      </w:r>
      <w:r w:rsidR="00530131">
        <w:rPr>
          <w:rFonts w:ascii="Calibri" w:eastAsia="Times" w:hAnsi="Calibri" w:cs="Calibri"/>
          <w:sz w:val="24"/>
          <w:szCs w:val="24"/>
        </w:rPr>
        <w:br/>
      </w:r>
      <w:r w:rsidRPr="00C30BE8">
        <w:rPr>
          <w:rFonts w:ascii="Calibri" w:eastAsia="Times" w:hAnsi="Calibri" w:cs="Calibri"/>
          <w:sz w:val="24"/>
          <w:szCs w:val="24"/>
        </w:rPr>
        <w:t>i 2320).</w:t>
      </w:r>
    </w:p>
    <w:p w14:paraId="0A08DD13" w14:textId="77777777" w:rsidR="00C30BE8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C30BE8">
        <w:rPr>
          <w:rFonts w:ascii="Calibri" w:eastAsia="Times" w:hAnsi="Calibri" w:cs="Calibri"/>
          <w:sz w:val="24"/>
          <w:szCs w:val="24"/>
        </w:rPr>
        <w:t xml:space="preserve">Ofertę, </w:t>
      </w:r>
      <w:bookmarkStart w:id="14" w:name="_Hlk60739228"/>
      <w:r w:rsidRPr="00C30BE8">
        <w:rPr>
          <w:rFonts w:ascii="Calibri" w:eastAsia="Times" w:hAnsi="Calibri" w:cs="Calibri"/>
          <w:sz w:val="24"/>
          <w:szCs w:val="24"/>
        </w:rPr>
        <w:t xml:space="preserve">oświadczenia, o których mowa </w:t>
      </w:r>
      <w:bookmarkStart w:id="15" w:name="_Hlk61200115"/>
      <w:r w:rsidRPr="00C30BE8">
        <w:rPr>
          <w:rFonts w:ascii="Calibri" w:eastAsia="Times" w:hAnsi="Calibri" w:cs="Calibri"/>
          <w:sz w:val="24"/>
          <w:szCs w:val="24"/>
        </w:rPr>
        <w:t xml:space="preserve">w art. 125 ust. 1 </w:t>
      </w:r>
      <w:proofErr w:type="spellStart"/>
      <w:r w:rsidRPr="00C30BE8">
        <w:rPr>
          <w:rFonts w:ascii="Calibri" w:eastAsia="Times" w:hAnsi="Calibri" w:cs="Calibri"/>
          <w:sz w:val="24"/>
          <w:szCs w:val="24"/>
        </w:rPr>
        <w:t>Pzp</w:t>
      </w:r>
      <w:bookmarkEnd w:id="14"/>
      <w:bookmarkEnd w:id="15"/>
      <w:proofErr w:type="spellEnd"/>
      <w:r w:rsidRPr="00C30BE8">
        <w:rPr>
          <w:rFonts w:ascii="Calibri" w:eastAsia="Times" w:hAnsi="Calibri" w:cs="Calibri"/>
          <w:sz w:val="24"/>
          <w:szCs w:val="24"/>
        </w:rPr>
        <w:t xml:space="preserve">, wykonawca składa pod rygorem nieważności, w formie elektronicznej lub w postaci elektronicznej opatrzonej </w:t>
      </w:r>
      <w:r w:rsidRPr="00C30BE8">
        <w:rPr>
          <w:rFonts w:ascii="Calibri" w:hAnsi="Calibri" w:cs="Calibri"/>
          <w:sz w:val="24"/>
          <w:szCs w:val="24"/>
        </w:rPr>
        <w:t>podpisem zaufanym lub podpisem osobistym</w:t>
      </w:r>
      <w:r w:rsidRPr="00C30BE8">
        <w:rPr>
          <w:rFonts w:ascii="Calibri" w:eastAsia="Times" w:hAnsi="Calibri" w:cs="Calibri"/>
          <w:sz w:val="24"/>
          <w:szCs w:val="24"/>
        </w:rPr>
        <w:t>.</w:t>
      </w:r>
    </w:p>
    <w:p w14:paraId="17E04F02" w14:textId="77777777" w:rsidR="008A2B10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C30BE8">
        <w:rPr>
          <w:rFonts w:ascii="Calibri" w:eastAsia="Times" w:hAnsi="Calibri" w:cs="Calibri"/>
          <w:sz w:val="24"/>
          <w:szCs w:val="24"/>
        </w:rPr>
        <w:t>W przypadku gdy przedmiotowe środki dowodowe, inne dokumenty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3"/>
      </w:r>
      <w:r w:rsidRPr="00C30BE8">
        <w:rPr>
          <w:rFonts w:ascii="Calibri" w:eastAsia="Times" w:hAnsi="Calibri" w:cs="Calibri"/>
          <w:sz w:val="24"/>
          <w:szCs w:val="24"/>
        </w:rPr>
        <w:t xml:space="preserve"> lub dokumenty potwierdzające umocowanie do reprezentowania odpowiednio wykonawcy, wykonawców wspólnie ubiegających się o udzielenie zamówienia publicznego, zwane dalej „dokumentami potwierdzającymi umocowanie do reprezentowania”, zostały wystawione przez upoważnione podmioty inne niż wykonawca, wykonawca wspólnie ubiegający się </w:t>
      </w:r>
      <w:r>
        <w:rPr>
          <w:rFonts w:ascii="Calibri" w:eastAsia="Times" w:hAnsi="Calibri" w:cs="Calibri"/>
          <w:sz w:val="24"/>
          <w:szCs w:val="24"/>
        </w:rPr>
        <w:br/>
      </w:r>
      <w:r w:rsidRPr="00C30BE8">
        <w:rPr>
          <w:rFonts w:ascii="Calibri" w:eastAsia="Times" w:hAnsi="Calibri" w:cs="Calibri"/>
          <w:sz w:val="24"/>
          <w:szCs w:val="24"/>
        </w:rPr>
        <w:t>o udzielenie zamówienia, podmiot udostępniający zasoby lub podwykonawca, zwane dalej „upoważnionymi podmiotami”, jako dokument elektroniczny, wykonawca przekazuje ten dokument.</w:t>
      </w:r>
    </w:p>
    <w:p w14:paraId="4E288941" w14:textId="77777777" w:rsidR="008A2B10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A2B10">
        <w:rPr>
          <w:rFonts w:ascii="Calibri" w:eastAsia="Times" w:hAnsi="Calibri" w:cs="Calibri"/>
          <w:sz w:val="24"/>
          <w:szCs w:val="24"/>
        </w:rPr>
        <w:t>W przypadku gdy przedmiotowe środki dowodowe, inne dokumenty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4"/>
      </w:r>
      <w:r w:rsidRPr="008A2B10">
        <w:rPr>
          <w:rFonts w:ascii="Calibri" w:eastAsia="Times" w:hAnsi="Calibri" w:cs="Calibri"/>
          <w:sz w:val="24"/>
          <w:szCs w:val="24"/>
        </w:rPr>
        <w:t xml:space="preserve"> lub dokumenty potwierdzające umocowanie do reprezentowania, </w:t>
      </w:r>
      <w:r w:rsidRPr="008A2B10">
        <w:rPr>
          <w:rFonts w:ascii="Calibri" w:eastAsia="Times" w:hAnsi="Calibri" w:cs="Calibri"/>
          <w:sz w:val="24"/>
          <w:szCs w:val="24"/>
          <w:u w:val="single"/>
        </w:rPr>
        <w:t xml:space="preserve">zostały wystawione przez upoważnione </w:t>
      </w:r>
      <w:r w:rsidRPr="008A2B10">
        <w:rPr>
          <w:rFonts w:ascii="Calibri" w:eastAsia="Times" w:hAnsi="Calibri" w:cs="Calibri"/>
          <w:sz w:val="24"/>
          <w:szCs w:val="24"/>
          <w:u w:val="single"/>
        </w:rPr>
        <w:lastRenderedPageBreak/>
        <w:t>podmioty jako dokument w postaci papierowej,</w:t>
      </w:r>
      <w:r w:rsidRPr="008A2B10">
        <w:rPr>
          <w:rFonts w:ascii="Calibri" w:eastAsia="Times" w:hAnsi="Calibri" w:cs="Calibri"/>
          <w:sz w:val="24"/>
          <w:szCs w:val="24"/>
        </w:rPr>
        <w:t xml:space="preserve"> wykonawca przekazuje cyfrowe odwzorowanie tego dokumentu opatrzone kwalifikowanym podpisem elektronicznym, podpisem zaufanym lub podpisem osobistym, poświadczające zgodność cyfrowego odwzorowania z dokumentem w postaci papierowej.</w:t>
      </w:r>
    </w:p>
    <w:p w14:paraId="5F4FD9CD" w14:textId="5A176272" w:rsidR="00C30BE8" w:rsidRPr="008A2B10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8A2B10">
        <w:rPr>
          <w:rFonts w:ascii="Calibri" w:eastAsia="Times" w:hAnsi="Calibri" w:cs="Calibri"/>
          <w:sz w:val="24"/>
          <w:szCs w:val="24"/>
        </w:rPr>
        <w:t>Poświadczenia zgodności cyfrowego odwzorowania z dokumentem w postaci papierowej, o którym mowa w ust. 4, dokonuje w przypadku:</w:t>
      </w:r>
    </w:p>
    <w:p w14:paraId="156380CA" w14:textId="2F3EC00B" w:rsidR="00C30BE8" w:rsidRPr="00A62242" w:rsidRDefault="00C30BE8" w:rsidP="007A6CC5">
      <w:pPr>
        <w:pStyle w:val="Akapitzlist"/>
        <w:numPr>
          <w:ilvl w:val="0"/>
          <w:numId w:val="37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dokumentów potwierdzających umocowanie do reprezentowania - odpowiednio wykonawca, wykonawca wspólnie ubiegający się o udzielenie zamówienia, w zakresie dokumentów potwierdzających umocowanie do reprezentowania, które każdego z nich dotyczą;</w:t>
      </w:r>
    </w:p>
    <w:p w14:paraId="25508DC4" w14:textId="77777777" w:rsidR="00C30BE8" w:rsidRPr="00A62242" w:rsidRDefault="00C30BE8" w:rsidP="007A6CC5">
      <w:pPr>
        <w:pStyle w:val="Akapitzlist"/>
        <w:numPr>
          <w:ilvl w:val="0"/>
          <w:numId w:val="37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przedmiotowych środków dowodowych - odpowiednio wykonawca lub wykonawca wspólnie ubiegający się o udzielenie zamówienia;</w:t>
      </w:r>
    </w:p>
    <w:p w14:paraId="1E5B5D84" w14:textId="77777777" w:rsidR="00C30BE8" w:rsidRPr="00A62242" w:rsidRDefault="00C30BE8" w:rsidP="007A6CC5">
      <w:pPr>
        <w:pStyle w:val="Akapitzlist"/>
        <w:numPr>
          <w:ilvl w:val="0"/>
          <w:numId w:val="37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innych dokumentów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5"/>
      </w:r>
      <w:r w:rsidRPr="00A62242">
        <w:rPr>
          <w:rFonts w:ascii="Calibri" w:eastAsia="Times" w:hAnsi="Calibri" w:cs="Calibri"/>
          <w:sz w:val="24"/>
          <w:szCs w:val="24"/>
        </w:rPr>
        <w:t xml:space="preserve"> - odpowiednio wykonawca lub wykonawca wspólnie ubiegający się o udzielenie zamówienia, w zakresie dokumentów, które każdego z nich dotyczą.</w:t>
      </w:r>
    </w:p>
    <w:p w14:paraId="321F451B" w14:textId="4E68AAE2" w:rsidR="00C30BE8" w:rsidRPr="00A62242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Poświadczenia zgodności cyfrowego odwzorowania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6"/>
      </w:r>
      <w:r w:rsidRPr="00A62242">
        <w:rPr>
          <w:rFonts w:ascii="Calibri" w:eastAsia="Times" w:hAnsi="Calibri" w:cs="Calibri"/>
          <w:sz w:val="24"/>
          <w:szCs w:val="24"/>
        </w:rPr>
        <w:t xml:space="preserve"> z dokumentem w postaci papierowej, o którym mowa w ust. 4, może dokonać również notariusz.</w:t>
      </w:r>
    </w:p>
    <w:p w14:paraId="74AAE077" w14:textId="247E38C8" w:rsidR="00C30BE8" w:rsidRPr="00A62242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 przypadku gdy przedmiotowe środki dowodowe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7"/>
      </w:r>
      <w:r w:rsidRPr="00A62242">
        <w:rPr>
          <w:rFonts w:ascii="Calibri" w:eastAsia="Times" w:hAnsi="Calibri" w:cs="Calibri"/>
          <w:sz w:val="24"/>
          <w:szCs w:val="24"/>
        </w:rPr>
        <w:t xml:space="preserve">, </w:t>
      </w:r>
      <w:r w:rsidRPr="00A62242">
        <w:rPr>
          <w:rFonts w:ascii="Calibri" w:eastAsia="Times" w:hAnsi="Calibri" w:cs="Calibri"/>
          <w:sz w:val="24"/>
          <w:szCs w:val="24"/>
          <w:u w:val="single"/>
        </w:rPr>
        <w:t>niewystawione przez upoważnione podmioty lub pełnomocnictwo, zostały sporządzone jako dokument w postaci papierowej</w:t>
      </w:r>
      <w:r w:rsidRPr="00A62242">
        <w:rPr>
          <w:rFonts w:ascii="Calibri" w:eastAsia="Times" w:hAnsi="Calibri" w:cs="Calibri"/>
          <w:sz w:val="24"/>
          <w:szCs w:val="24"/>
        </w:rPr>
        <w:t xml:space="preserve"> i opatrzone własnoręcznym podpisem, wykonawca przekazuje cyfrowe odwzorowanie tego dokumentu opatrzone kwalifikowanym podpisem elektronicznym, podpisem zaufanym lub podpisem osobistym, poświadczającym zgodność cyfrowego odwzorowania </w:t>
      </w:r>
      <w:r w:rsidR="00530131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>z dokumentem w postaci papierowej.</w:t>
      </w:r>
    </w:p>
    <w:p w14:paraId="5A723641" w14:textId="77777777" w:rsidR="00C30BE8" w:rsidRPr="00A62242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Poświadczenia zgodności cyfrowego odwzorowania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8"/>
      </w:r>
      <w:r w:rsidRPr="00A62242">
        <w:rPr>
          <w:rFonts w:ascii="Calibri" w:eastAsia="Times" w:hAnsi="Calibri" w:cs="Calibri"/>
          <w:sz w:val="24"/>
          <w:szCs w:val="24"/>
        </w:rPr>
        <w:t xml:space="preserve"> z dokumentem w postaci papierowej, o którym mowa w ust. 7, dokonuje w przypadku:</w:t>
      </w:r>
    </w:p>
    <w:p w14:paraId="70D0C090" w14:textId="5F6EDD00" w:rsidR="00C30BE8" w:rsidRPr="00A62242" w:rsidRDefault="00C30BE8" w:rsidP="007A6CC5">
      <w:pPr>
        <w:pStyle w:val="Akapitzlist"/>
        <w:numPr>
          <w:ilvl w:val="0"/>
          <w:numId w:val="38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przedmiotowego środka dowodowego,</w:t>
      </w:r>
      <w:r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9"/>
      </w:r>
      <w:r w:rsidRPr="00A62242">
        <w:rPr>
          <w:rFonts w:ascii="Calibri" w:eastAsia="Times" w:hAnsi="Calibri" w:cs="Calibri"/>
          <w:sz w:val="24"/>
          <w:szCs w:val="24"/>
        </w:rPr>
        <w:t xml:space="preserve"> odpowiednio wykonawca lub wykonawca wspólnie ubiegający się o udzielenie zamówienia;</w:t>
      </w:r>
    </w:p>
    <w:p w14:paraId="137844C8" w14:textId="77777777" w:rsidR="00C30BE8" w:rsidRPr="00A62242" w:rsidRDefault="00C30BE8" w:rsidP="007A6CC5">
      <w:pPr>
        <w:pStyle w:val="Akapitzlist"/>
        <w:numPr>
          <w:ilvl w:val="0"/>
          <w:numId w:val="38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 pełnomocnictwa - mocodawca.</w:t>
      </w:r>
    </w:p>
    <w:p w14:paraId="26F3D9FA" w14:textId="77777777" w:rsidR="004E5223" w:rsidRDefault="00C30BE8" w:rsidP="007A6CC5">
      <w:pPr>
        <w:pStyle w:val="Akapitzlist"/>
        <w:numPr>
          <w:ilvl w:val="0"/>
          <w:numId w:val="55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Poświadczenia zgodności cyfrowego odwzorowania z dokumentem w postaci papierowej, o którym mowa w ust. 7, może dokonać również notariusz.</w:t>
      </w:r>
    </w:p>
    <w:p w14:paraId="22705F59" w14:textId="41E3DC5F" w:rsidR="00C30BE8" w:rsidRPr="004E5223" w:rsidRDefault="00C30BE8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4E5223">
        <w:rPr>
          <w:rFonts w:asciiTheme="minorHAnsi" w:eastAsia="Times" w:hAnsiTheme="minorHAnsi" w:cstheme="minorHAnsi"/>
          <w:sz w:val="24"/>
          <w:szCs w:val="24"/>
        </w:rPr>
        <w:t xml:space="preserve">Informacje, oświadczenia lub dokumenty, inne niż określone w ust. 2, przekazywane </w:t>
      </w:r>
      <w:r w:rsidR="007702CF">
        <w:rPr>
          <w:rFonts w:asciiTheme="minorHAnsi" w:eastAsia="Times" w:hAnsiTheme="minorHAnsi" w:cstheme="minorHAnsi"/>
          <w:sz w:val="24"/>
          <w:szCs w:val="24"/>
        </w:rPr>
        <w:br/>
      </w:r>
      <w:r w:rsidRPr="004E5223">
        <w:rPr>
          <w:rFonts w:asciiTheme="minorHAnsi" w:eastAsia="Times" w:hAnsiTheme="minorHAnsi" w:cstheme="minorHAnsi"/>
          <w:sz w:val="24"/>
          <w:szCs w:val="24"/>
        </w:rPr>
        <w:t xml:space="preserve">w postępowaniu sporządza się w postaci elektronicznej, w formatach danych określonych w przepisach wydanych na podstawie art. 18 ustawy z dnia 17 lutego 2005 r. </w:t>
      </w:r>
      <w:r w:rsidR="007702CF">
        <w:rPr>
          <w:rFonts w:asciiTheme="minorHAnsi" w:eastAsia="Times" w:hAnsiTheme="minorHAnsi" w:cstheme="minorHAnsi"/>
          <w:sz w:val="24"/>
          <w:szCs w:val="24"/>
        </w:rPr>
        <w:br/>
      </w:r>
      <w:r w:rsidRPr="004E5223">
        <w:rPr>
          <w:rFonts w:asciiTheme="minorHAnsi" w:eastAsia="Times" w:hAnsiTheme="minorHAnsi" w:cstheme="minorHAnsi"/>
          <w:sz w:val="24"/>
          <w:szCs w:val="24"/>
        </w:rPr>
        <w:t>o informatyzacji działalności podmiotów realizujących zadania publiczne lub jako tekst wpisany bezpośrednio do wiadomości przekazywanej przy użyciu środków komunikacji elektronicznej</w:t>
      </w:r>
      <w:r w:rsidRPr="004E5223">
        <w:rPr>
          <w:rFonts w:asciiTheme="minorHAnsi" w:eastAsia="Times" w:hAnsiTheme="minorHAnsi" w:cstheme="minorHAnsi"/>
          <w:i/>
          <w:iCs/>
          <w:sz w:val="24"/>
          <w:szCs w:val="24"/>
        </w:rPr>
        <w:t>.</w:t>
      </w:r>
    </w:p>
    <w:p w14:paraId="409436B2" w14:textId="77777777" w:rsidR="007702CF" w:rsidRDefault="007702CF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eastAsia="Times" w:hAnsiTheme="minorHAnsi" w:cstheme="minorHAnsi"/>
          <w:sz w:val="24"/>
          <w:szCs w:val="24"/>
        </w:rPr>
      </w:pPr>
      <w:r>
        <w:rPr>
          <w:rFonts w:asciiTheme="minorHAnsi" w:eastAsia="Times" w:hAnsiTheme="minorHAnsi" w:cstheme="minorHAnsi"/>
          <w:sz w:val="24"/>
          <w:szCs w:val="24"/>
        </w:rPr>
        <w:lastRenderedPageBreak/>
        <w:t>P</w:t>
      </w:r>
      <w:r w:rsidR="00C30BE8" w:rsidRPr="00A62242">
        <w:rPr>
          <w:rFonts w:asciiTheme="minorHAnsi" w:eastAsia="Times" w:hAnsiTheme="minorHAnsi" w:cstheme="minorHAnsi"/>
          <w:sz w:val="24"/>
          <w:szCs w:val="24"/>
        </w:rPr>
        <w:t>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356E0F2E" w14:textId="3F93C66F" w:rsidR="00C30BE8" w:rsidRPr="007702CF" w:rsidRDefault="00C30BE8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7702CF">
        <w:rPr>
          <w:rFonts w:ascii="Calibri" w:eastAsia="Times" w:hAnsi="Calibri" w:cs="Calibri"/>
          <w:sz w:val="24"/>
          <w:szCs w:val="24"/>
        </w:rPr>
        <w:t xml:space="preserve">Dokumenty elektroniczne w postępowaniu przekazywane przez wykonawcę muszą spełniać wymagania określone w § 10 ust. 1 Rozporządzenia Prezesa Rady Ministrów </w:t>
      </w:r>
      <w:r w:rsidR="007702CF">
        <w:rPr>
          <w:rFonts w:ascii="Calibri" w:eastAsia="Times" w:hAnsi="Calibri" w:cs="Calibri"/>
          <w:sz w:val="24"/>
          <w:szCs w:val="24"/>
        </w:rPr>
        <w:br/>
      </w:r>
      <w:r w:rsidRPr="007702CF">
        <w:rPr>
          <w:rFonts w:ascii="Calibri" w:eastAsia="Times" w:hAnsi="Calibri" w:cs="Calibri"/>
          <w:sz w:val="24"/>
          <w:szCs w:val="24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7702CF">
        <w:rPr>
          <w:rFonts w:ascii="Calibri" w:eastAsia="Times" w:hAnsi="Calibri" w:cs="Calibri"/>
          <w:sz w:val="24"/>
          <w:szCs w:val="24"/>
        </w:rPr>
        <w:br/>
      </w:r>
      <w:r w:rsidRPr="007702CF">
        <w:rPr>
          <w:rFonts w:ascii="Calibri" w:eastAsia="Times" w:hAnsi="Calibri" w:cs="Calibri"/>
          <w:sz w:val="24"/>
          <w:szCs w:val="24"/>
        </w:rPr>
        <w:t>(Dz.U. 2020 r. poz. 2452).</w:t>
      </w:r>
    </w:p>
    <w:p w14:paraId="5A491839" w14:textId="77777777" w:rsidR="00C30BE8" w:rsidRPr="00A62242" w:rsidRDefault="00C30BE8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Użycie środków komunikacji elektronicznej służących do odbioru dokumentów elektronicznych jest uzależnione od podania przez wykonawcę danych umożliwiających jednoznaczną identyfikację użytkownika, a także akceptacji przez wykonawcę zasad korzystania ze środków komunikacji elektronicznej udostępnianych przez Zamawiającego.</w:t>
      </w:r>
    </w:p>
    <w:p w14:paraId="41332B9B" w14:textId="34F86516" w:rsidR="00C30BE8" w:rsidRPr="00A62242" w:rsidRDefault="007702CF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>
        <w:rPr>
          <w:rFonts w:ascii="Calibri" w:eastAsia="Times" w:hAnsi="Calibri" w:cs="Calibri"/>
          <w:sz w:val="24"/>
          <w:szCs w:val="24"/>
        </w:rPr>
        <w:t>P</w:t>
      </w:r>
      <w:r w:rsidR="00C30BE8" w:rsidRPr="00A62242">
        <w:rPr>
          <w:rFonts w:ascii="Calibri" w:eastAsia="Times" w:hAnsi="Calibri" w:cs="Calibri"/>
          <w:sz w:val="24"/>
          <w:szCs w:val="24"/>
        </w:rPr>
        <w:t xml:space="preserve">rzedmiotowe środki dowodowe oraz inne dokumenty lub oświadczenia, sporządzone </w:t>
      </w:r>
      <w:r>
        <w:rPr>
          <w:rFonts w:ascii="Calibri" w:eastAsia="Times" w:hAnsi="Calibri" w:cs="Calibri"/>
          <w:sz w:val="24"/>
          <w:szCs w:val="24"/>
        </w:rPr>
        <w:br/>
      </w:r>
      <w:r w:rsidR="00C30BE8" w:rsidRPr="00A62242">
        <w:rPr>
          <w:rFonts w:ascii="Calibri" w:eastAsia="Times" w:hAnsi="Calibri" w:cs="Calibri"/>
          <w:sz w:val="24"/>
          <w:szCs w:val="24"/>
        </w:rPr>
        <w:t>w języku obcym przekazuje się wraz z tłumaczeniem na język polski.</w:t>
      </w:r>
      <w:r w:rsidR="00C30BE8" w:rsidRPr="00A62242">
        <w:rPr>
          <w:rStyle w:val="Odwoanieprzypisudolnego"/>
          <w:rFonts w:ascii="Calibri" w:eastAsia="Times" w:hAnsi="Calibri"/>
          <w:sz w:val="24"/>
          <w:szCs w:val="24"/>
        </w:rPr>
        <w:footnoteReference w:id="10"/>
      </w:r>
      <w:r w:rsidR="00C30BE8" w:rsidRPr="00A62242">
        <w:rPr>
          <w:rFonts w:ascii="Calibri" w:eastAsia="Times" w:hAnsi="Calibri" w:cs="Calibri"/>
          <w:sz w:val="24"/>
          <w:szCs w:val="24"/>
        </w:rPr>
        <w:t xml:space="preserve"> </w:t>
      </w:r>
    </w:p>
    <w:p w14:paraId="08E0F823" w14:textId="631CBE89" w:rsidR="00A4456E" w:rsidRPr="00A62242" w:rsidRDefault="00C30BE8" w:rsidP="007A6CC5">
      <w:pPr>
        <w:pStyle w:val="Akapitzlist"/>
        <w:numPr>
          <w:ilvl w:val="0"/>
          <w:numId w:val="55"/>
        </w:numPr>
        <w:ind w:left="426" w:hanging="426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bookmarkEnd w:id="12"/>
    <w:p w14:paraId="58515019" w14:textId="6B864D06" w:rsidR="006D358C" w:rsidRDefault="006D358C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820AFCE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0D6677" w14:textId="1370D50F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C55F69" w:rsidRPr="00A62242">
              <w:rPr>
                <w:rFonts w:ascii="Calibri" w:hAnsi="Calibri" w:cs="Calibri"/>
                <w:sz w:val="24"/>
                <w:szCs w:val="24"/>
              </w:rPr>
              <w:t>WYJAŚNIANIE TREŚCI SWZ</w:t>
            </w:r>
          </w:p>
        </w:tc>
      </w:tr>
    </w:tbl>
    <w:p w14:paraId="2A3554D4" w14:textId="1BF2E550" w:rsidR="008F126D" w:rsidRPr="00A62242" w:rsidRDefault="008F126D" w:rsidP="000A43F7">
      <w:pPr>
        <w:pStyle w:val="ARTartustawynprozporzdzenia"/>
        <w:keepNext/>
        <w:spacing w:line="240" w:lineRule="auto"/>
        <w:ind w:left="720" w:firstLine="0"/>
        <w:contextualSpacing/>
        <w:rPr>
          <w:rFonts w:ascii="Calibri" w:eastAsia="Times" w:hAnsi="Calibri" w:cs="Calibri"/>
          <w:b/>
          <w:bCs/>
          <w:szCs w:val="24"/>
        </w:rPr>
      </w:pPr>
      <w:bookmarkStart w:id="16" w:name="_Hlk29731535"/>
    </w:p>
    <w:p w14:paraId="10305415" w14:textId="77777777" w:rsidR="00C86C66" w:rsidRDefault="00CE26DB" w:rsidP="00C86C66">
      <w:pPr>
        <w:pStyle w:val="ARTartustawynprozporzdzenia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Style w:val="Ppogrubienie"/>
          <w:rFonts w:ascii="Calibri" w:hAnsi="Calibri" w:cs="Calibri"/>
          <w:b w:val="0"/>
          <w:bCs/>
          <w:szCs w:val="24"/>
        </w:rPr>
        <w:t>Wyko</w:t>
      </w:r>
      <w:r w:rsidR="00DE183B" w:rsidRPr="00A62242">
        <w:rPr>
          <w:rFonts w:ascii="Calibri" w:eastAsia="Times" w:hAnsi="Calibri" w:cs="Calibri"/>
          <w:szCs w:val="24"/>
        </w:rPr>
        <w:t xml:space="preserve">nawca może zwrócić się do </w:t>
      </w:r>
      <w:r w:rsidR="00530131">
        <w:rPr>
          <w:rFonts w:ascii="Calibri" w:eastAsia="Times" w:hAnsi="Calibri" w:cs="Calibri"/>
          <w:szCs w:val="24"/>
        </w:rPr>
        <w:t>Z</w:t>
      </w:r>
      <w:r w:rsidR="00DE183B" w:rsidRPr="00A62242">
        <w:rPr>
          <w:rFonts w:ascii="Calibri" w:eastAsia="Times" w:hAnsi="Calibri" w:cs="Calibri"/>
          <w:szCs w:val="24"/>
        </w:rPr>
        <w:t>amawiającego z wnioskiem o wyjaśnienie treści SWZ .</w:t>
      </w:r>
    </w:p>
    <w:p w14:paraId="1E6AD1EF" w14:textId="46ED144B" w:rsidR="005D5299" w:rsidRPr="00C86C66" w:rsidRDefault="005D5299" w:rsidP="00C86C66">
      <w:pPr>
        <w:pStyle w:val="ARTartustawynprozporzdzenia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  <w:r w:rsidRPr="00C86C66">
        <w:rPr>
          <w:rFonts w:ascii="Calibri" w:eastAsia="Times" w:hAnsi="Calibri" w:cs="Calibri"/>
          <w:szCs w:val="24"/>
        </w:rPr>
        <w:t xml:space="preserve">Wniosek o wyjaśnienie treści SWZ należy przekazać </w:t>
      </w:r>
      <w:r w:rsidR="00530131" w:rsidRPr="00C86C66">
        <w:rPr>
          <w:rFonts w:ascii="Calibri" w:eastAsia="Times" w:hAnsi="Calibri" w:cs="Calibri"/>
          <w:szCs w:val="24"/>
        </w:rPr>
        <w:t>Z</w:t>
      </w:r>
      <w:r w:rsidRPr="00C86C66">
        <w:rPr>
          <w:rFonts w:ascii="Calibri" w:eastAsia="Times" w:hAnsi="Calibri" w:cs="Calibri"/>
          <w:szCs w:val="24"/>
        </w:rPr>
        <w:t xml:space="preserve">amawiającemu </w:t>
      </w:r>
      <w:r w:rsidR="005E0B64" w:rsidRPr="00C86C66">
        <w:rPr>
          <w:rFonts w:asciiTheme="minorHAnsi" w:eastAsia="Times" w:hAnsiTheme="minorHAnsi" w:cstheme="minorHAnsi"/>
          <w:szCs w:val="24"/>
        </w:rPr>
        <w:t>za pomocą poczty elektronicznej, na adres email</w:t>
      </w:r>
      <w:r w:rsidRPr="00C86C66">
        <w:rPr>
          <w:rFonts w:ascii="Calibri" w:eastAsia="Times" w:hAnsi="Calibri" w:cs="Calibri"/>
          <w:szCs w:val="24"/>
        </w:rPr>
        <w:t xml:space="preserve"> </w:t>
      </w:r>
      <w:hyperlink r:id="rId16" w:history="1">
        <w:r w:rsidR="005E0B64" w:rsidRPr="00C86C66">
          <w:rPr>
            <w:rStyle w:val="Hipercze"/>
            <w:rFonts w:ascii="Calibri" w:eastAsia="Times" w:hAnsi="Calibri" w:cs="Calibri"/>
            <w:szCs w:val="24"/>
          </w:rPr>
          <w:t>dzp@uksw.edu.pl</w:t>
        </w:r>
      </w:hyperlink>
      <w:r w:rsidR="005E0B64" w:rsidRPr="00C86C66">
        <w:rPr>
          <w:rFonts w:ascii="Calibri" w:eastAsia="Times" w:hAnsi="Calibri" w:cs="Calibri"/>
          <w:color w:val="FF0000"/>
          <w:szCs w:val="24"/>
        </w:rPr>
        <w:t xml:space="preserve"> </w:t>
      </w:r>
    </w:p>
    <w:p w14:paraId="12CFA0B3" w14:textId="77777777" w:rsidR="00C86C66" w:rsidRDefault="00DE183B" w:rsidP="00C86C66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jest obowiązany udzielić wyjaśnień niezwłocznie, jednak nie później niż </w:t>
      </w:r>
      <w:r w:rsidR="00025486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na 2 dni przed upływem terminu składania ofert, pod warunkiem</w:t>
      </w:r>
      <w:r w:rsidR="006D4C46">
        <w:rPr>
          <w:rFonts w:ascii="Calibri" w:eastAsia="Times" w:hAnsi="Calibri" w:cs="Calibri"/>
          <w:szCs w:val="24"/>
        </w:rPr>
        <w:t>,</w:t>
      </w:r>
      <w:r w:rsidRPr="00A62242">
        <w:rPr>
          <w:rFonts w:ascii="Calibri" w:eastAsia="Times" w:hAnsi="Calibri" w:cs="Calibri"/>
          <w:szCs w:val="24"/>
        </w:rPr>
        <w:t xml:space="preserve"> że wniosek o wyjaśnienie treści SWZ wpłynął do </w:t>
      </w:r>
      <w:r w:rsidR="00530131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nie później niż na 4 dni przed upływem terminu składania</w:t>
      </w:r>
      <w:r w:rsidR="00840544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ofert.</w:t>
      </w:r>
    </w:p>
    <w:p w14:paraId="7B644D7B" w14:textId="074C3D12" w:rsidR="00DE183B" w:rsidRPr="00C86C66" w:rsidRDefault="00DE183B" w:rsidP="00C86C66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C86C66">
        <w:rPr>
          <w:rFonts w:ascii="Calibri" w:eastAsia="Times" w:hAnsi="Calibri" w:cs="Calibri"/>
          <w:szCs w:val="24"/>
        </w:rPr>
        <w:t xml:space="preserve">Jeżeli </w:t>
      </w:r>
      <w:r w:rsidR="006D4C46" w:rsidRPr="00C86C66">
        <w:rPr>
          <w:rFonts w:ascii="Calibri" w:eastAsia="Times" w:hAnsi="Calibri" w:cs="Calibri"/>
          <w:szCs w:val="24"/>
        </w:rPr>
        <w:t>Z</w:t>
      </w:r>
      <w:r w:rsidRPr="00C86C66">
        <w:rPr>
          <w:rFonts w:ascii="Calibri" w:eastAsia="Times" w:hAnsi="Calibri" w:cs="Calibri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FB3ADD" w:rsidRPr="00C86C66">
        <w:rPr>
          <w:rFonts w:ascii="Calibri" w:eastAsia="Times" w:hAnsi="Calibri" w:cs="Calibri"/>
          <w:szCs w:val="24"/>
        </w:rPr>
        <w:t>w</w:t>
      </w:r>
      <w:r w:rsidRPr="00C86C66">
        <w:rPr>
          <w:rFonts w:ascii="Calibri" w:eastAsia="Times" w:hAnsi="Calibri" w:cs="Calibri"/>
          <w:szCs w:val="24"/>
        </w:rPr>
        <w:t>ykonawców z wyjaśnieniami niezbędnymi do należytego przygotowania i złożenia ofert.</w:t>
      </w:r>
    </w:p>
    <w:p w14:paraId="51FD6DBB" w14:textId="4BD583CC" w:rsidR="00DE183B" w:rsidRPr="00A62242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  <w:lang w:eastAsia="en-US"/>
        </w:rPr>
      </w:pPr>
      <w:r w:rsidRPr="00A62242">
        <w:rPr>
          <w:rFonts w:ascii="Calibri" w:eastAsia="Times" w:hAnsi="Calibri" w:cs="Calibri"/>
          <w:szCs w:val="24"/>
        </w:rPr>
        <w:t xml:space="preserve">W przypadku gdy wniosek o wyjaśnienie treści SWZ nie wpłynął w terminie, o którym mowa w ust. </w:t>
      </w:r>
      <w:r w:rsidR="006D4C46">
        <w:rPr>
          <w:rFonts w:ascii="Calibri" w:eastAsia="Times" w:hAnsi="Calibri" w:cs="Calibri"/>
          <w:szCs w:val="24"/>
        </w:rPr>
        <w:t>2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6D4C46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nie ma obowiązku udzielania wyjaśnień SWZ oraz obowiązku przedłużenia terminu składania ofert.</w:t>
      </w:r>
    </w:p>
    <w:p w14:paraId="02677721" w14:textId="48476936" w:rsidR="00DE183B" w:rsidRPr="00A62242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Przedłużenie terminu składania ofert, o których mowa w ust. </w:t>
      </w:r>
      <w:r w:rsidR="00C86C66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, nie wpływa na bieg terminu składania wniosku</w:t>
      </w:r>
      <w:r w:rsidRPr="00A62242">
        <w:rPr>
          <w:rFonts w:ascii="Calibri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o wyjaśnienie treści SWZ.</w:t>
      </w:r>
    </w:p>
    <w:p w14:paraId="5651D872" w14:textId="43EC8E14" w:rsidR="00DE183B" w:rsidRPr="00A62242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Treść zapytań wraz z wyjaśnieniami </w:t>
      </w:r>
      <w:r w:rsidR="001A79A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</w:t>
      </w:r>
      <w:r w:rsidRPr="00A62242">
        <w:rPr>
          <w:rFonts w:ascii="Calibri" w:hAnsi="Calibri" w:cs="Calibri"/>
          <w:szCs w:val="24"/>
        </w:rPr>
        <w:t>udostępnia</w:t>
      </w:r>
      <w:r w:rsidRPr="00A62242">
        <w:rPr>
          <w:rFonts w:ascii="Calibri" w:eastAsia="Times" w:hAnsi="Calibri" w:cs="Calibri"/>
          <w:szCs w:val="24"/>
        </w:rPr>
        <w:t>, bez ujawniania źródła zapytania, na stronie internetowej prowadzonego postępowania</w:t>
      </w:r>
      <w:r w:rsidR="00CE1E07" w:rsidRPr="00A62242">
        <w:rPr>
          <w:rFonts w:ascii="Calibri" w:eastAsia="Times" w:hAnsi="Calibri" w:cs="Calibri"/>
          <w:szCs w:val="24"/>
        </w:rPr>
        <w:t>.</w:t>
      </w:r>
      <w:r w:rsidRPr="00A62242">
        <w:rPr>
          <w:rFonts w:ascii="Calibri" w:eastAsia="Times" w:hAnsi="Calibri" w:cs="Calibri"/>
          <w:szCs w:val="24"/>
        </w:rPr>
        <w:t xml:space="preserve"> </w:t>
      </w:r>
    </w:p>
    <w:p w14:paraId="1CE974BF" w14:textId="3324ACCE" w:rsidR="00DE183B" w:rsidRPr="00A03914" w:rsidRDefault="00DE183B" w:rsidP="0066067B">
      <w:pPr>
        <w:pStyle w:val="ARTartustawynprozporzdzenia"/>
        <w:numPr>
          <w:ilvl w:val="0"/>
          <w:numId w:val="15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lastRenderedPageBreak/>
        <w:t xml:space="preserve">Zamawiający może zwołać zebranie wszystkich </w:t>
      </w:r>
      <w:r w:rsidR="008C2AA0">
        <w:rPr>
          <w:rFonts w:ascii="Calibri" w:eastAsia="Times" w:hAnsi="Calibri" w:cs="Calibri"/>
          <w:szCs w:val="24"/>
        </w:rPr>
        <w:t>w</w:t>
      </w:r>
      <w:r w:rsidRPr="00A03914">
        <w:rPr>
          <w:rFonts w:ascii="Calibri" w:eastAsia="Times" w:hAnsi="Calibri" w:cs="Calibri"/>
          <w:szCs w:val="24"/>
        </w:rPr>
        <w:t xml:space="preserve">ykonawców, w celu </w:t>
      </w:r>
      <w:r w:rsidRPr="00A03914">
        <w:rPr>
          <w:rFonts w:ascii="Calibri" w:hAnsi="Calibri" w:cs="Calibri"/>
          <w:szCs w:val="24"/>
        </w:rPr>
        <w:t xml:space="preserve">wyjaśnienia treści odpowiednio </w:t>
      </w:r>
      <w:r w:rsidRPr="00A03914">
        <w:rPr>
          <w:rFonts w:ascii="Calibri" w:eastAsia="Times" w:hAnsi="Calibri" w:cs="Calibri"/>
          <w:szCs w:val="24"/>
        </w:rPr>
        <w:t xml:space="preserve">SWZ. Informację o terminie zebrania </w:t>
      </w:r>
      <w:r w:rsidR="001A79AE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>amawiający udostępnia na stronie internetowej prowadzonego postępowania.</w:t>
      </w:r>
    </w:p>
    <w:p w14:paraId="1E15E82E" w14:textId="30485700" w:rsidR="00A03914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t xml:space="preserve">Zamawiający sporządza informację zawierającą zgłoszone na zebraniu pytania </w:t>
      </w:r>
      <w:r w:rsidR="00545267">
        <w:rPr>
          <w:rFonts w:ascii="Calibri" w:eastAsia="Times" w:hAnsi="Calibri" w:cs="Calibri"/>
          <w:szCs w:val="24"/>
        </w:rPr>
        <w:br/>
      </w:r>
      <w:r w:rsidRPr="00A03914">
        <w:rPr>
          <w:rFonts w:ascii="Calibri" w:eastAsia="Times" w:hAnsi="Calibri" w:cs="Calibri"/>
          <w:szCs w:val="24"/>
        </w:rPr>
        <w:t>o wyjaśnienie treści SWZ oraz odpowiedzi na nie, bez wskazywania źródeł zapytań. Informację z zebrania udostępnia się na stronie internetowej prowadzonego postępowania.</w:t>
      </w:r>
    </w:p>
    <w:p w14:paraId="70870569" w14:textId="39741F20" w:rsidR="00DE183B" w:rsidRPr="00A03914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03914">
        <w:rPr>
          <w:rFonts w:ascii="Calibri" w:eastAsia="Times" w:hAnsi="Calibri" w:cs="Calibri"/>
          <w:szCs w:val="24"/>
        </w:rPr>
        <w:t xml:space="preserve">W uzasadnionych przypadkach </w:t>
      </w:r>
      <w:r w:rsidR="001A79AE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>amawiający może przed upływem terminu składania ofert zmienić treść SWZ.</w:t>
      </w:r>
      <w:r w:rsidR="00DA2136" w:rsidRPr="00A03914">
        <w:rPr>
          <w:rFonts w:ascii="Calibri" w:eastAsia="Times" w:hAnsi="Calibri" w:cs="Calibri"/>
          <w:szCs w:val="24"/>
        </w:rPr>
        <w:t xml:space="preserve"> </w:t>
      </w:r>
      <w:r w:rsidRPr="00A03914">
        <w:rPr>
          <w:rFonts w:ascii="Calibri" w:eastAsia="Times" w:hAnsi="Calibri" w:cs="Calibri"/>
          <w:szCs w:val="24"/>
        </w:rPr>
        <w:t xml:space="preserve">W przypadku gdy </w:t>
      </w:r>
      <w:r w:rsidRPr="00A03914">
        <w:rPr>
          <w:rFonts w:ascii="Calibri" w:hAnsi="Calibri" w:cs="Calibri"/>
          <w:szCs w:val="24"/>
        </w:rPr>
        <w:t xml:space="preserve">zmiana treści SWZ jest istotna </w:t>
      </w:r>
      <w:r w:rsidRPr="00A03914">
        <w:rPr>
          <w:rFonts w:ascii="Calibri" w:eastAsia="Times" w:hAnsi="Calibri" w:cs="Calibri"/>
          <w:szCs w:val="24"/>
        </w:rPr>
        <w:t xml:space="preserve">dla sporządzenia oferty lub </w:t>
      </w:r>
      <w:r w:rsidRPr="00A03914">
        <w:rPr>
          <w:rFonts w:ascii="Calibri" w:hAnsi="Calibri" w:cs="Calibri"/>
          <w:szCs w:val="24"/>
        </w:rPr>
        <w:t>wymaga</w:t>
      </w:r>
      <w:r w:rsidRPr="00A03914">
        <w:rPr>
          <w:rFonts w:ascii="Calibri" w:eastAsia="Times" w:hAnsi="Calibri" w:cs="Calibri"/>
          <w:szCs w:val="24"/>
        </w:rPr>
        <w:t xml:space="preserve"> od </w:t>
      </w:r>
      <w:r w:rsidR="008C2AA0">
        <w:rPr>
          <w:rFonts w:ascii="Calibri" w:eastAsia="Times" w:hAnsi="Calibri" w:cs="Calibri"/>
          <w:szCs w:val="24"/>
        </w:rPr>
        <w:t>w</w:t>
      </w:r>
      <w:r w:rsidRPr="00A03914">
        <w:rPr>
          <w:rFonts w:ascii="Calibri" w:eastAsia="Times" w:hAnsi="Calibri" w:cs="Calibri"/>
          <w:szCs w:val="24"/>
        </w:rPr>
        <w:t xml:space="preserve">ykonawców dodatkowego czasu na zapoznanie się ze zmianą </w:t>
      </w:r>
      <w:r w:rsidRPr="00A03914">
        <w:rPr>
          <w:rFonts w:ascii="Calibri" w:hAnsi="Calibri" w:cs="Calibri"/>
          <w:szCs w:val="24"/>
        </w:rPr>
        <w:t>treści</w:t>
      </w:r>
      <w:r w:rsidRPr="00A03914">
        <w:rPr>
          <w:rFonts w:ascii="Calibri" w:eastAsia="Times" w:hAnsi="Calibri" w:cs="Calibri"/>
          <w:szCs w:val="24"/>
        </w:rPr>
        <w:t xml:space="preserve"> SWZ </w:t>
      </w:r>
      <w:r w:rsidR="001A79AE">
        <w:rPr>
          <w:rFonts w:ascii="Calibri" w:eastAsia="Times" w:hAnsi="Calibri" w:cs="Calibri"/>
          <w:szCs w:val="24"/>
        </w:rPr>
        <w:br/>
      </w:r>
      <w:r w:rsidRPr="00A03914">
        <w:rPr>
          <w:rFonts w:ascii="Calibri" w:eastAsia="Times" w:hAnsi="Calibri" w:cs="Calibri"/>
          <w:szCs w:val="24"/>
        </w:rPr>
        <w:t xml:space="preserve">i przygotowanie ofert, </w:t>
      </w:r>
      <w:r w:rsidR="008C2AA0">
        <w:rPr>
          <w:rFonts w:ascii="Calibri" w:eastAsia="Times" w:hAnsi="Calibri" w:cs="Calibri"/>
          <w:szCs w:val="24"/>
        </w:rPr>
        <w:t>z</w:t>
      </w:r>
      <w:r w:rsidRPr="00A03914">
        <w:rPr>
          <w:rFonts w:ascii="Calibri" w:eastAsia="Times" w:hAnsi="Calibri" w:cs="Calibri"/>
          <w:szCs w:val="24"/>
        </w:rPr>
        <w:t xml:space="preserve">amawiający przedłuża termin składania ofert o czas </w:t>
      </w:r>
      <w:r w:rsidRPr="00A03914">
        <w:rPr>
          <w:rFonts w:ascii="Calibri" w:hAnsi="Calibri" w:cs="Calibri"/>
          <w:szCs w:val="24"/>
        </w:rPr>
        <w:t>niezbędny</w:t>
      </w:r>
      <w:r w:rsidRPr="00A03914">
        <w:rPr>
          <w:rFonts w:ascii="Calibri" w:eastAsia="Times" w:hAnsi="Calibri" w:cs="Calibri"/>
          <w:szCs w:val="24"/>
        </w:rPr>
        <w:t xml:space="preserve"> na ich przygotowanie</w:t>
      </w:r>
      <w:r w:rsidR="004E1514" w:rsidRPr="00A03914">
        <w:rPr>
          <w:rFonts w:ascii="Calibri" w:eastAsia="Times" w:hAnsi="Calibri" w:cs="Calibri"/>
          <w:szCs w:val="24"/>
        </w:rPr>
        <w:t xml:space="preserve"> </w:t>
      </w:r>
      <w:r w:rsidRPr="00A03914">
        <w:rPr>
          <w:rFonts w:ascii="Calibri" w:eastAsia="Times" w:hAnsi="Calibri" w:cs="Calibri"/>
          <w:szCs w:val="24"/>
        </w:rPr>
        <w:t>przez zamieszczenie informacji na stronie internetowej prowadzonego postępowania.</w:t>
      </w:r>
    </w:p>
    <w:p w14:paraId="7C431FC8" w14:textId="730F9FD8" w:rsidR="00DE183B" w:rsidRPr="00A62242" w:rsidRDefault="00DE183B" w:rsidP="007A6CC5">
      <w:pPr>
        <w:pStyle w:val="USTustnpkodeksu"/>
        <w:numPr>
          <w:ilvl w:val="0"/>
          <w:numId w:val="15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Dokonaną zmianę treści SWZ </w:t>
      </w:r>
      <w:r w:rsidR="001A79A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udostępnia na stronie internetowej prowadzonego postępowania</w:t>
      </w:r>
    </w:p>
    <w:p w14:paraId="03D2073B" w14:textId="4784B161" w:rsidR="00C259ED" w:rsidRPr="00A62242" w:rsidRDefault="00A06A62" w:rsidP="007A6CC5">
      <w:pPr>
        <w:pStyle w:val="USTustnpkodeksu"/>
        <w:numPr>
          <w:ilvl w:val="0"/>
          <w:numId w:val="15"/>
        </w:numPr>
        <w:spacing w:line="240" w:lineRule="auto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 gdy zmiana treści SWZ prowadzi do zmiany treści ogłoszenia o zamówieniu, </w:t>
      </w:r>
      <w:r w:rsidR="00D07FDE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zamieszcza w Biuletynie Zamówień Publicznych ogłoszenie o</w:t>
      </w:r>
      <w:r w:rsidR="00554B0C" w:rsidRPr="00A62242">
        <w:rPr>
          <w:rFonts w:ascii="Calibri" w:eastAsia="Times" w:hAnsi="Calibri" w:cs="Calibri"/>
          <w:szCs w:val="24"/>
        </w:rPr>
        <w:t xml:space="preserve"> zmianie og</w:t>
      </w:r>
      <w:r w:rsidR="006E25F3" w:rsidRPr="00A62242">
        <w:rPr>
          <w:rFonts w:ascii="Calibri" w:eastAsia="Times" w:hAnsi="Calibri" w:cs="Calibri"/>
          <w:szCs w:val="24"/>
        </w:rPr>
        <w:t>ł</w:t>
      </w:r>
      <w:r w:rsidR="00554B0C" w:rsidRPr="00A62242">
        <w:rPr>
          <w:rFonts w:ascii="Calibri" w:eastAsia="Times" w:hAnsi="Calibri" w:cs="Calibri"/>
          <w:szCs w:val="24"/>
        </w:rPr>
        <w:t>oszenia</w:t>
      </w:r>
      <w:r w:rsidRPr="00A62242">
        <w:rPr>
          <w:rFonts w:ascii="Calibri" w:eastAsia="Times" w:hAnsi="Calibri" w:cs="Calibri"/>
          <w:szCs w:val="24"/>
        </w:rPr>
        <w:t>.</w:t>
      </w:r>
    </w:p>
    <w:p w14:paraId="254C1A95" w14:textId="77777777" w:rsidR="00A06A62" w:rsidRPr="00A62242" w:rsidRDefault="00A06A62" w:rsidP="00A06A62">
      <w:pPr>
        <w:pStyle w:val="USTustnpkodeksu"/>
        <w:spacing w:line="240" w:lineRule="auto"/>
        <w:ind w:left="360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5AA5C417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511E5B2" w14:textId="22149A5B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TERMIN ZWIĄZANIA OFERTĄ</w:t>
            </w:r>
          </w:p>
        </w:tc>
      </w:tr>
      <w:bookmarkEnd w:id="16"/>
    </w:tbl>
    <w:p w14:paraId="053C3472" w14:textId="6B83638C" w:rsidR="0018667E" w:rsidRPr="00A62242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2DA7B4F1" w14:textId="56C69275" w:rsidR="0037336C" w:rsidRPr="00025486" w:rsidRDefault="00666388" w:rsidP="00DF03B2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Wykonawca jest związany ofertą do </w:t>
      </w:r>
      <w:r w:rsidR="00B706A3" w:rsidRPr="00C467D2">
        <w:rPr>
          <w:rFonts w:ascii="Calibri" w:eastAsia="Times" w:hAnsi="Calibri" w:cs="Calibri"/>
          <w:sz w:val="24"/>
          <w:szCs w:val="24"/>
        </w:rPr>
        <w:t xml:space="preserve">dnia </w:t>
      </w:r>
      <w:r w:rsidR="00DF03B2" w:rsidRPr="00DF03B2">
        <w:rPr>
          <w:rFonts w:ascii="Calibri" w:eastAsia="Times" w:hAnsi="Calibri" w:cs="Calibri"/>
          <w:b/>
          <w:bCs/>
          <w:sz w:val="24"/>
          <w:szCs w:val="24"/>
        </w:rPr>
        <w:t>14.09.2021r.</w:t>
      </w:r>
      <w:r w:rsidRPr="00A62242">
        <w:rPr>
          <w:rFonts w:ascii="Calibri" w:eastAsia="Times" w:hAnsi="Calibri" w:cs="Calibri"/>
          <w:sz w:val="24"/>
          <w:szCs w:val="24"/>
        </w:rPr>
        <w:t xml:space="preserve"> </w:t>
      </w:r>
      <w:bookmarkStart w:id="17" w:name="_Hlk60767127"/>
      <w:r w:rsidRPr="00A62242">
        <w:rPr>
          <w:rFonts w:ascii="Calibri" w:eastAsia="Times" w:hAnsi="Calibri" w:cs="Calibri"/>
          <w:sz w:val="24"/>
          <w:szCs w:val="24"/>
        </w:rPr>
        <w:t>przy czym pierwszym dniem terminu związania ofertą jest dzień, w którym upływa termin składania ofert</w:t>
      </w:r>
      <w:bookmarkEnd w:id="17"/>
      <w:r w:rsidR="001A7F05" w:rsidRPr="00C467D2">
        <w:rPr>
          <w:rFonts w:ascii="Calibri" w:eastAsia="Times" w:hAnsi="Calibri" w:cs="Calibri"/>
          <w:sz w:val="24"/>
          <w:szCs w:val="24"/>
        </w:rPr>
        <w:t xml:space="preserve"> </w:t>
      </w:r>
      <w:r w:rsidR="00D22F48" w:rsidRPr="00C467D2">
        <w:rPr>
          <w:rFonts w:ascii="Calibri" w:eastAsia="Times" w:hAnsi="Calibri" w:cs="Calibri"/>
          <w:szCs w:val="24"/>
        </w:rPr>
        <w:t>(</w:t>
      </w:r>
      <w:r w:rsidR="00DF03B2" w:rsidRPr="00DF03B2">
        <w:rPr>
          <w:rFonts w:ascii="Calibri" w:eastAsia="Times" w:hAnsi="Calibri" w:cs="Calibri"/>
          <w:b/>
          <w:bCs/>
          <w:sz w:val="24"/>
          <w:szCs w:val="24"/>
        </w:rPr>
        <w:t>16.08.2021r.</w:t>
      </w:r>
      <w:r w:rsidR="00D22F48" w:rsidRPr="00C467D2">
        <w:rPr>
          <w:rFonts w:ascii="Calibri" w:eastAsia="Times" w:hAnsi="Calibri" w:cs="Calibri"/>
          <w:szCs w:val="24"/>
        </w:rPr>
        <w:t>)</w:t>
      </w:r>
      <w:r w:rsidR="00D22F48" w:rsidRPr="00C467D2">
        <w:rPr>
          <w:rStyle w:val="Odwoanieprzypisudolnego"/>
          <w:rFonts w:ascii="Calibri" w:eastAsia="Times" w:hAnsi="Calibri" w:cs="Calibri"/>
          <w:szCs w:val="24"/>
        </w:rPr>
        <w:footnoteReference w:id="11"/>
      </w:r>
    </w:p>
    <w:p w14:paraId="583E8CD8" w14:textId="570DD1D2" w:rsidR="00552138" w:rsidRPr="00A62242" w:rsidRDefault="00552138" w:rsidP="007A6CC5">
      <w:pPr>
        <w:pStyle w:val="USTustnpkodeksu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przypadku, gdy wybór najkorzystniejszej oferty</w:t>
      </w:r>
      <w:r w:rsidR="00797F22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nie nastąpi przed upływem terminu związania ofertą</w:t>
      </w:r>
      <w:r w:rsidR="00FB09C1" w:rsidRPr="00A62242">
        <w:rPr>
          <w:rFonts w:ascii="Calibri" w:eastAsia="Times" w:hAnsi="Calibri" w:cs="Calibri"/>
          <w:szCs w:val="24"/>
        </w:rPr>
        <w:t xml:space="preserve"> określonego w ust.1</w:t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3C5C43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przed upływem terminu związania ofertą, zwraca się jednokrotnie do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 o wyrażenie zgody na przedłużenie tego terminu o wskazywany przez niego okres, nie dłuższy niż 30 dni.</w:t>
      </w:r>
    </w:p>
    <w:p w14:paraId="72AE2BE8" w14:textId="29D275AF" w:rsidR="00552138" w:rsidRPr="00A62242" w:rsidRDefault="00552138" w:rsidP="007A6CC5">
      <w:pPr>
        <w:pStyle w:val="USTustnpkodeksu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Przedłużenie terminu związania ofertą, o którym mowa w ust. </w:t>
      </w:r>
      <w:r w:rsidR="00FB09C1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, wymaga złożenia przez </w:t>
      </w:r>
      <w:r w:rsidR="00025486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</w:t>
      </w:r>
      <w:r w:rsidR="005D0B85" w:rsidRPr="00A62242">
        <w:rPr>
          <w:rFonts w:ascii="Calibri" w:eastAsia="Times" w:hAnsi="Calibri" w:cs="Calibri"/>
          <w:szCs w:val="24"/>
        </w:rPr>
        <w:t>, za pośrednictwem środków komunikacji elektronicznej wskazanych w Części XVII</w:t>
      </w:r>
      <w:r w:rsidR="0014792B" w:rsidRPr="00A62242">
        <w:rPr>
          <w:rFonts w:ascii="Calibri" w:eastAsia="Times" w:hAnsi="Calibri" w:cs="Calibri"/>
          <w:szCs w:val="24"/>
        </w:rPr>
        <w:t>I</w:t>
      </w:r>
      <w:r w:rsidR="005D0B85" w:rsidRPr="00A62242">
        <w:rPr>
          <w:rFonts w:ascii="Calibri" w:eastAsia="Times" w:hAnsi="Calibri" w:cs="Calibri"/>
          <w:szCs w:val="24"/>
        </w:rPr>
        <w:t xml:space="preserve"> </w:t>
      </w:r>
      <w:r w:rsidR="00D05F91" w:rsidRPr="00A62242">
        <w:rPr>
          <w:rFonts w:ascii="Calibri" w:eastAsia="Times" w:hAnsi="Calibri" w:cs="Calibri"/>
          <w:szCs w:val="24"/>
        </w:rPr>
        <w:t>SWZ</w:t>
      </w:r>
      <w:r w:rsidR="005D0B85" w:rsidRPr="00A62242">
        <w:rPr>
          <w:rFonts w:ascii="Calibri" w:eastAsia="Times" w:hAnsi="Calibri" w:cs="Calibri"/>
          <w:szCs w:val="24"/>
        </w:rPr>
        <w:t>,</w:t>
      </w:r>
      <w:r w:rsidRPr="00A62242">
        <w:rPr>
          <w:rFonts w:ascii="Calibri" w:eastAsia="Times" w:hAnsi="Calibri" w:cs="Calibri"/>
          <w:szCs w:val="24"/>
        </w:rPr>
        <w:t xml:space="preserve"> pisemnego oświadczenia </w:t>
      </w:r>
      <w:r w:rsidRPr="00A62242">
        <w:rPr>
          <w:rFonts w:ascii="Calibri" w:hAnsi="Calibri" w:cs="Calibri"/>
          <w:szCs w:val="24"/>
        </w:rPr>
        <w:t>o wyrażeniu zgody na przedłużenie</w:t>
      </w:r>
      <w:r w:rsidRPr="00A62242">
        <w:rPr>
          <w:rFonts w:ascii="Calibri" w:eastAsia="Times" w:hAnsi="Calibri" w:cs="Calibri"/>
          <w:szCs w:val="24"/>
        </w:rPr>
        <w:t xml:space="preserve"> terminu związania ofertą.</w:t>
      </w:r>
    </w:p>
    <w:p w14:paraId="4C941C93" w14:textId="1E854FEE" w:rsidR="002D5540" w:rsidRPr="00A62242" w:rsidRDefault="002D5540" w:rsidP="007A6CC5">
      <w:pPr>
        <w:pStyle w:val="PKTpunkt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wybiera najkorzystniejszą ofertę w terminie związania ofertą określonym </w:t>
      </w:r>
      <w:r w:rsidR="00A03914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w </w:t>
      </w:r>
      <w:r w:rsidR="00ED3C39" w:rsidRPr="00A62242">
        <w:rPr>
          <w:rFonts w:ascii="Calibri" w:eastAsia="Times" w:hAnsi="Calibri" w:cs="Calibri"/>
          <w:szCs w:val="24"/>
        </w:rPr>
        <w:t>SWZ</w:t>
      </w:r>
      <w:r w:rsidRPr="00A62242">
        <w:rPr>
          <w:rFonts w:ascii="Calibri" w:eastAsia="Times" w:hAnsi="Calibri" w:cs="Calibri"/>
          <w:szCs w:val="24"/>
        </w:rPr>
        <w:t>.</w:t>
      </w:r>
    </w:p>
    <w:p w14:paraId="6919145B" w14:textId="7EA806F4" w:rsidR="002D5540" w:rsidRPr="00A62242" w:rsidRDefault="002D5540" w:rsidP="007A6CC5">
      <w:pPr>
        <w:pStyle w:val="PKTpunkt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termin związania ofertą upłynął przed wyborem najkorzystniejszej oferty, </w:t>
      </w:r>
      <w:r w:rsidR="001A79A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wzywa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ykonawcę, którego oferta otrzymała najwyższą ocenę, do wyrażenia, w wyznaczonym przez </w:t>
      </w:r>
      <w:r w:rsidR="008C2AA0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terminie</w:t>
      </w:r>
      <w:r w:rsidR="008F7442" w:rsidRPr="00A62242">
        <w:rPr>
          <w:rFonts w:ascii="Calibri" w:eastAsia="Times" w:hAnsi="Calibri" w:cs="Calibri"/>
          <w:szCs w:val="24"/>
        </w:rPr>
        <w:t xml:space="preserve"> oraz</w:t>
      </w:r>
      <w:r w:rsidR="008F7442" w:rsidRPr="00A62242">
        <w:t xml:space="preserve"> </w:t>
      </w:r>
      <w:r w:rsidR="008F7442" w:rsidRPr="00A62242">
        <w:rPr>
          <w:rFonts w:ascii="Calibri" w:eastAsia="Times" w:hAnsi="Calibri" w:cs="Calibri"/>
          <w:szCs w:val="24"/>
        </w:rPr>
        <w:t xml:space="preserve">za pośrednictwem środków komunikacji elektronicznej wskazanych w </w:t>
      </w:r>
      <w:r w:rsidRPr="00A62242">
        <w:rPr>
          <w:rFonts w:ascii="Calibri" w:eastAsia="Times" w:hAnsi="Calibri" w:cs="Calibri"/>
          <w:szCs w:val="24"/>
        </w:rPr>
        <w:t>pisemnej zgody na wybór jego oferty.</w:t>
      </w:r>
    </w:p>
    <w:p w14:paraId="34362CEA" w14:textId="7F820FBA" w:rsidR="00552138" w:rsidRPr="00A62242" w:rsidRDefault="002D5540" w:rsidP="007A6CC5">
      <w:pPr>
        <w:pStyle w:val="PKTpunkt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 braku zgody, o której mowa w ust. </w:t>
      </w:r>
      <w:r w:rsidR="00025486">
        <w:rPr>
          <w:rFonts w:ascii="Calibri" w:eastAsia="Times" w:hAnsi="Calibri" w:cs="Calibri"/>
          <w:szCs w:val="24"/>
        </w:rPr>
        <w:t>5</w:t>
      </w:r>
      <w:r w:rsidR="009F0251" w:rsidRPr="00A62242">
        <w:rPr>
          <w:rFonts w:ascii="Calibri" w:eastAsia="Times" w:hAnsi="Calibri" w:cs="Calibri"/>
          <w:szCs w:val="24"/>
        </w:rPr>
        <w:t xml:space="preserve"> jak również braku odpowiedzi na pismo,</w:t>
      </w:r>
      <w:r w:rsidRPr="00A62242">
        <w:rPr>
          <w:rFonts w:ascii="Calibri" w:eastAsia="Times" w:hAnsi="Calibri" w:cs="Calibri"/>
          <w:szCs w:val="24"/>
        </w:rPr>
        <w:t xml:space="preserve"> </w:t>
      </w:r>
      <w:r w:rsidR="00A258EE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zwraca się o wyrażenie takiej zgody do kolejnego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ykonawcy, którego oferta została najwyżej oceniona, chyba że zachodzą przesłanki do unieważnienia postępowania.</w:t>
      </w:r>
    </w:p>
    <w:p w14:paraId="1222FB96" w14:textId="21FC5AF6" w:rsidR="008B2ECF" w:rsidRPr="00A62242" w:rsidRDefault="006D74BC" w:rsidP="007A6CC5">
      <w:pPr>
        <w:pStyle w:val="PKTpunkt"/>
        <w:numPr>
          <w:ilvl w:val="0"/>
          <w:numId w:val="1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odrzuca ofertę jeżeli</w:t>
      </w:r>
      <w:r w:rsidR="008B2ECF" w:rsidRPr="00A62242">
        <w:rPr>
          <w:rFonts w:ascii="Calibri" w:eastAsia="Times" w:hAnsi="Calibri" w:cs="Calibri"/>
          <w:szCs w:val="24"/>
        </w:rPr>
        <w:t>:</w:t>
      </w:r>
    </w:p>
    <w:p w14:paraId="3377ADD1" w14:textId="707C2AD2" w:rsidR="008B2ECF" w:rsidRPr="00A62242" w:rsidRDefault="00025486" w:rsidP="007A6CC5">
      <w:pPr>
        <w:pStyle w:val="PKTpunkt"/>
        <w:numPr>
          <w:ilvl w:val="0"/>
          <w:numId w:val="1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lastRenderedPageBreak/>
        <w:t>W</w:t>
      </w:r>
      <w:r w:rsidR="008B2ECF" w:rsidRPr="00A62242">
        <w:rPr>
          <w:rFonts w:ascii="Calibri" w:eastAsia="Times" w:hAnsi="Calibri" w:cs="Calibri"/>
          <w:szCs w:val="24"/>
        </w:rPr>
        <w:t>ykonawca nie wyraził pisemnej zgody na przedłużenie terminu związania ofertą;</w:t>
      </w:r>
    </w:p>
    <w:p w14:paraId="162D33D0" w14:textId="20A1FF07" w:rsidR="005C595A" w:rsidRPr="008111D2" w:rsidRDefault="00025486" w:rsidP="008111D2">
      <w:pPr>
        <w:pStyle w:val="PKTpunkt"/>
        <w:numPr>
          <w:ilvl w:val="0"/>
          <w:numId w:val="17"/>
        </w:numPr>
        <w:spacing w:after="120" w:line="240" w:lineRule="auto"/>
        <w:ind w:left="568" w:hanging="284"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8B2ECF" w:rsidRPr="00A62242">
        <w:rPr>
          <w:rFonts w:ascii="Calibri" w:eastAsia="Times" w:hAnsi="Calibri" w:cs="Calibri"/>
          <w:szCs w:val="24"/>
        </w:rPr>
        <w:t>ykonawca nie wyraził pisemnej zgody na wybór jego oferty po upływie terminu związania ofertą</w:t>
      </w:r>
      <w:r w:rsidR="003C5C43" w:rsidRPr="00A62242">
        <w:rPr>
          <w:rFonts w:ascii="Calibri" w:eastAsia="Times" w:hAnsi="Calibri" w:cs="Calibri"/>
          <w:szCs w:val="24"/>
        </w:rPr>
        <w:t>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5398256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1CD1480" w14:textId="60BAEDF6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OPIS SPOSOBU PRZYGOTOWANIA OFERTY</w:t>
            </w:r>
          </w:p>
        </w:tc>
      </w:tr>
    </w:tbl>
    <w:p w14:paraId="6B9FDBCB" w14:textId="169C6369" w:rsidR="008111D2" w:rsidRPr="008111D2" w:rsidRDefault="008111D2" w:rsidP="008111D2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19" w:name="_Hlk29738644"/>
      <w:r w:rsidRPr="008111D2">
        <w:rPr>
          <w:rFonts w:asciiTheme="minorHAnsi" w:hAnsiTheme="minorHAnsi" w:cstheme="minorHAnsi"/>
          <w:sz w:val="24"/>
          <w:szCs w:val="24"/>
          <w:lang w:eastAsia="en-US"/>
        </w:rPr>
        <w:t xml:space="preserve">Wykonawca może złożyć ofertę na dowolną liczbę części. </w:t>
      </w:r>
      <w:r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8111D2">
        <w:rPr>
          <w:rFonts w:asciiTheme="minorHAnsi" w:hAnsiTheme="minorHAnsi" w:cstheme="minorHAnsi"/>
          <w:sz w:val="24"/>
          <w:szCs w:val="24"/>
          <w:lang w:eastAsia="en-US"/>
        </w:rPr>
        <w:t>ykonawca składając ofertę na wybraną/wybrane części zamówienia, składa ją na cały zakres dostawy określonej dla wybranej Części.</w:t>
      </w:r>
    </w:p>
    <w:p w14:paraId="571DAE2D" w14:textId="7AEA55D4" w:rsidR="00E46E24" w:rsidRPr="00A62242" w:rsidRDefault="00E46E24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Oferta jest sporządzana w języku polskim.</w:t>
      </w:r>
    </w:p>
    <w:p w14:paraId="3649C03B" w14:textId="4D37CFD5" w:rsidR="00C46C24" w:rsidRPr="00A62242" w:rsidRDefault="00971392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Oferta powinna zostać sporządzona </w:t>
      </w:r>
      <w:r w:rsidR="00C46C24" w:rsidRPr="00A62242">
        <w:rPr>
          <w:rFonts w:asciiTheme="minorHAnsi" w:hAnsiTheme="minorHAnsi" w:cstheme="minorHAnsi"/>
          <w:sz w:val="24"/>
          <w:szCs w:val="24"/>
          <w:lang w:eastAsia="en-US"/>
        </w:rPr>
        <w:t>zgodnie z wymaganiami określonymi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w SWZ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w szczególności 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>wymagania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mi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określon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ymi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w </w:t>
      </w:r>
      <w:r w:rsidR="00C8294B" w:rsidRPr="00A62242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>zęś</w:t>
      </w:r>
      <w:r w:rsidR="00BF0EF5" w:rsidRPr="00A62242">
        <w:rPr>
          <w:rFonts w:asciiTheme="minorHAnsi" w:hAnsiTheme="minorHAnsi" w:cstheme="minorHAnsi"/>
          <w:sz w:val="24"/>
          <w:szCs w:val="24"/>
          <w:lang w:eastAsia="en-US"/>
        </w:rPr>
        <w:t>ci</w:t>
      </w:r>
      <w:r w:rsidR="005741BB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XVIII SWZ</w:t>
      </w:r>
      <w:r w:rsidR="00C46C24" w:rsidRPr="00A62242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46605B05" w14:textId="4DEF06F6" w:rsidR="00C46C24" w:rsidRPr="00ED5101" w:rsidRDefault="00C46C24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Zaleca się przygotowanie oferty na Formularz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D25BF5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="00F2788C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któr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wz</w:t>
      </w:r>
      <w:r w:rsidR="00ED5101">
        <w:rPr>
          <w:rFonts w:asciiTheme="minorHAnsi" w:eastAsia="Calibri" w:hAnsiTheme="minorHAnsi" w:cstheme="minorHAnsi"/>
          <w:sz w:val="24"/>
          <w:szCs w:val="24"/>
          <w:lang w:eastAsia="en-US"/>
        </w:rPr>
        <w:t>ór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stanowi</w:t>
      </w:r>
      <w:r w:rsidR="00F2788C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D5101"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</w:t>
      </w:r>
      <w:r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ałącznik nr </w:t>
      </w:r>
      <w:r w:rsidR="00146906"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 </w:t>
      </w:r>
      <w:r w:rsidRPr="00ED510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 SWZ</w:t>
      </w:r>
      <w:r w:rsidRPr="00ED510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9BE176A" w14:textId="3B1F580C" w:rsidR="00852770" w:rsidRPr="00A62242" w:rsidRDefault="00852770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bookmarkStart w:id="20" w:name="_Hlk60767469"/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W celu potwierdzenia, że osoba działająca w imieniu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jest umocowana do jego reprezentowania, Zamawiający żąda od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ykonawcy odpisu lub informacji z Krajowego Rejestru Sądowego, Centralnej Ewidencji i Informacji o Działalności Gospodarczej lub innego właściwego rejestru.</w:t>
      </w:r>
    </w:p>
    <w:p w14:paraId="0C953971" w14:textId="46BA4B18" w:rsidR="00852770" w:rsidRPr="00A62242" w:rsidRDefault="00852770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Wykonawca nie jest zobowiązany do złożenia dokumentów, o których mowa w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, jeżeli Zamawiający może je uzyskać za pomocą bezpłatnych i ogólnodostępnych baz danych, o ile wykonawca wskazał w ofercie dane umożliwiające dostęp do tych dokumentów.</w:t>
      </w:r>
    </w:p>
    <w:p w14:paraId="53C9684F" w14:textId="11A25209" w:rsidR="00852770" w:rsidRPr="00A62242" w:rsidRDefault="00852770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Jeżeli w imieniu </w:t>
      </w:r>
      <w:r w:rsidR="00D70C83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działa osoba, której umocowanie do jego reprezentowania nie wynika z dokumentów, o których mowa w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1A79AE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amawiający żąda od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ykonawcy pełnomocnictwa lub innego dokumentu potwierdzającego umocowanie do reprezentowania </w:t>
      </w:r>
      <w:r w:rsidR="008C2AA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hAnsiTheme="minorHAnsi" w:cstheme="minorHAnsi"/>
          <w:sz w:val="24"/>
          <w:szCs w:val="24"/>
          <w:lang w:eastAsia="en-US"/>
        </w:rPr>
        <w:t>ykonawcy.</w:t>
      </w:r>
      <w:r w:rsidR="00577811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1F498589" w14:textId="1C9BEFAE" w:rsidR="00545F7A" w:rsidRPr="00A62242" w:rsidRDefault="00B01FC8" w:rsidP="007A6CC5">
      <w:pPr>
        <w:numPr>
          <w:ilvl w:val="0"/>
          <w:numId w:val="33"/>
        </w:numPr>
        <w:tabs>
          <w:tab w:val="left" w:pos="8789"/>
        </w:tabs>
        <w:overflowPunct/>
        <w:autoSpaceDE/>
        <w:autoSpaceDN/>
        <w:adjustRightInd/>
        <w:spacing w:before="120" w:after="120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Wymaganie określone w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stosuje się odpowiednio do osoby działającej w imieniu wykonawców wspólnie ubiegających się o udzielenie zamówienia publicznego.</w:t>
      </w:r>
    </w:p>
    <w:p w14:paraId="32DE9861" w14:textId="3D857E23" w:rsidR="00852770" w:rsidRPr="00A62242" w:rsidRDefault="00914CEE" w:rsidP="007A6CC5">
      <w:pPr>
        <w:numPr>
          <w:ilvl w:val="0"/>
          <w:numId w:val="33"/>
        </w:numPr>
        <w:overflowPunct/>
        <w:autoSpaceDE/>
        <w:autoSpaceDN/>
        <w:adjustRightInd/>
        <w:spacing w:before="120" w:after="120"/>
        <w:ind w:left="284" w:right="141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hAnsiTheme="minorHAnsi" w:cstheme="minorHAnsi"/>
          <w:sz w:val="24"/>
          <w:szCs w:val="24"/>
          <w:lang w:eastAsia="en-US"/>
        </w:rPr>
        <w:t>Wymagania określone w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ust. 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545F7A" w:rsidRPr="00A62242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="009B7F00"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852770" w:rsidRPr="00A62242">
        <w:rPr>
          <w:rFonts w:asciiTheme="minorHAnsi" w:hAnsiTheme="minorHAnsi" w:cstheme="minorHAnsi"/>
          <w:sz w:val="24"/>
          <w:szCs w:val="24"/>
          <w:lang w:eastAsia="en-US"/>
        </w:rPr>
        <w:t xml:space="preserve"> stosuje się odpowiednio do osoby działającej w imieniu podmiotu udostępniającego zasoby lub podwykonawcy niebędącego podmiotem udostępniającym zasoby na takich zasadach.</w:t>
      </w:r>
    </w:p>
    <w:bookmarkEnd w:id="20"/>
    <w:p w14:paraId="0A537002" w14:textId="2E6A34DB" w:rsidR="00394CB4" w:rsidRPr="00421FB7" w:rsidRDefault="00394CB4" w:rsidP="007A6CC5">
      <w:pPr>
        <w:numPr>
          <w:ilvl w:val="0"/>
          <w:numId w:val="33"/>
        </w:numPr>
        <w:overflowPunct/>
        <w:autoSpaceDE/>
        <w:autoSpaceDN/>
        <w:adjustRightInd/>
        <w:spacing w:before="120" w:after="120"/>
        <w:ind w:left="426" w:right="141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421FB7">
        <w:rPr>
          <w:rFonts w:asciiTheme="minorHAnsi" w:hAnsiTheme="minorHAnsi" w:cstheme="minorHAnsi"/>
          <w:sz w:val="24"/>
          <w:szCs w:val="24"/>
          <w:lang w:eastAsia="en-US"/>
        </w:rPr>
        <w:t xml:space="preserve">Do oferty </w:t>
      </w:r>
      <w:r w:rsidR="008C2AA0" w:rsidRPr="00421FB7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421FB7">
        <w:rPr>
          <w:rFonts w:asciiTheme="minorHAnsi" w:hAnsiTheme="minorHAnsi" w:cstheme="minorHAnsi"/>
          <w:sz w:val="24"/>
          <w:szCs w:val="24"/>
          <w:lang w:eastAsia="en-US"/>
        </w:rPr>
        <w:t xml:space="preserve">ykonawca </w:t>
      </w:r>
      <w:r w:rsidR="000608D9" w:rsidRPr="00421FB7">
        <w:rPr>
          <w:rFonts w:asciiTheme="minorHAnsi" w:hAnsiTheme="minorHAnsi" w:cstheme="minorHAnsi"/>
          <w:sz w:val="24"/>
          <w:szCs w:val="24"/>
          <w:lang w:eastAsia="en-US"/>
        </w:rPr>
        <w:t>doł</w:t>
      </w:r>
      <w:r w:rsidRPr="00421FB7">
        <w:rPr>
          <w:rFonts w:asciiTheme="minorHAnsi" w:hAnsiTheme="minorHAnsi" w:cstheme="minorHAnsi"/>
          <w:sz w:val="24"/>
          <w:szCs w:val="24"/>
          <w:lang w:eastAsia="en-US"/>
        </w:rPr>
        <w:t>ącza:</w:t>
      </w:r>
    </w:p>
    <w:p w14:paraId="33DD5492" w14:textId="1BD58643" w:rsidR="0096152D" w:rsidRPr="00DE518C" w:rsidRDefault="0096152D" w:rsidP="007A6CC5">
      <w:pPr>
        <w:numPr>
          <w:ilvl w:val="2"/>
          <w:numId w:val="32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aktualne na dzień składania ofert odpowiednio oświadczenie, o który</w:t>
      </w:r>
      <w:r w:rsidR="000B0525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mowa w </w:t>
      </w:r>
      <w:r w:rsidR="00C46C24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części XVI</w:t>
      </w:r>
      <w:r w:rsidR="00EE05BD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="00C46C24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SWZ ust. 1 -</w:t>
      </w:r>
      <w:r w:rsidR="001A79A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B6854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4D023A62" w14:textId="7ED1FFDA" w:rsidR="00025486" w:rsidRDefault="0096152D" w:rsidP="007A6CC5">
      <w:pPr>
        <w:numPr>
          <w:ilvl w:val="2"/>
          <w:numId w:val="32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uzasadnienie zastrzeżenia tajemnicy przedsiębiorstwa, jeżeli </w:t>
      </w:r>
      <w:r w:rsidR="008C2AA0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ykonawca zastrzegł </w:t>
      </w:r>
      <w:r w:rsidR="00D70C8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w ofercie informacje jako tajemnicę przedsiębiorstwa</w:t>
      </w:r>
      <w:r w:rsidR="00AE4F67" w:rsidRPr="00A62242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1D6871DF" w14:textId="338C9DA5" w:rsidR="006B3C55" w:rsidRPr="002075ED" w:rsidRDefault="00421FB7" w:rsidP="002075ED">
      <w:pPr>
        <w:numPr>
          <w:ilvl w:val="2"/>
          <w:numId w:val="32"/>
        </w:numPr>
        <w:overflowPunct/>
        <w:autoSpaceDE/>
        <w:autoSpaceDN/>
        <w:adjustRightInd/>
        <w:spacing w:after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1FB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inne.</w:t>
      </w:r>
    </w:p>
    <w:bookmarkEnd w:id="19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0316D" w:rsidRPr="00A62242" w14:paraId="525E3B4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C0CCE97" w14:textId="34F4066E" w:rsidR="0000316D" w:rsidRPr="00A62242" w:rsidRDefault="0000316D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WADIUM</w:t>
            </w:r>
          </w:p>
        </w:tc>
      </w:tr>
    </w:tbl>
    <w:p w14:paraId="050B297B" w14:textId="5E3E2D2B" w:rsidR="00A030C2" w:rsidRPr="000B0525" w:rsidRDefault="00976949" w:rsidP="008111D2">
      <w:pPr>
        <w:pStyle w:val="USTustnpkodeksu"/>
        <w:spacing w:after="120" w:line="240" w:lineRule="auto"/>
        <w:ind w:left="284" w:firstLine="0"/>
        <w:rPr>
          <w:rFonts w:ascii="Calibri" w:eastAsia="Times" w:hAnsi="Calibri" w:cs="Calibri"/>
          <w:b/>
          <w:bCs w:val="0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</w:t>
      </w:r>
      <w:r w:rsidR="000B0525">
        <w:rPr>
          <w:rFonts w:ascii="Calibri" w:eastAsia="Times" w:hAnsi="Calibri" w:cs="Calibri"/>
          <w:szCs w:val="24"/>
        </w:rPr>
        <w:t>nie wymaga wniesienia wadium.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8667E" w:rsidRPr="00A62242" w14:paraId="79D1B40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AEC6454" w14:textId="56A124E0" w:rsidR="0018667E" w:rsidRPr="00A62242" w:rsidRDefault="0018667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TERMIN SKŁADANIA OFERT, TERMIN OTWARCIA OFERT</w:t>
            </w:r>
          </w:p>
        </w:tc>
      </w:tr>
    </w:tbl>
    <w:p w14:paraId="31970EC7" w14:textId="741E0CD5" w:rsidR="00BE3E7D" w:rsidRPr="00A62242" w:rsidRDefault="00BE3E7D" w:rsidP="008111D2">
      <w:pPr>
        <w:pStyle w:val="Akapitzlist"/>
        <w:numPr>
          <w:ilvl w:val="3"/>
          <w:numId w:val="13"/>
        </w:numPr>
        <w:ind w:left="284" w:hanging="284"/>
        <w:contextualSpacing w:val="0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Termin złożenia oferty</w:t>
      </w:r>
      <w:r w:rsidR="00DF03B2">
        <w:rPr>
          <w:rFonts w:ascii="Calibri" w:eastAsia="Times" w:hAnsi="Calibri" w:cs="Calibri"/>
          <w:sz w:val="24"/>
          <w:szCs w:val="24"/>
        </w:rPr>
        <w:t xml:space="preserve"> </w:t>
      </w:r>
      <w:r w:rsidR="00DF03B2" w:rsidRPr="00DF03B2">
        <w:rPr>
          <w:rFonts w:ascii="Calibri" w:eastAsia="Times" w:hAnsi="Calibri" w:cs="Calibri"/>
          <w:b/>
          <w:bCs/>
          <w:sz w:val="24"/>
          <w:szCs w:val="24"/>
        </w:rPr>
        <w:t>16.08.2021r. godz. 10:00.</w:t>
      </w:r>
    </w:p>
    <w:p w14:paraId="0E780DF1" w14:textId="61EE88DA" w:rsidR="00BE3E7D" w:rsidRPr="00A62242" w:rsidRDefault="00BE3E7D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 zapewnia, aby z zawartością ofert nie można było zapoznać się przed upływem terminu ich otwarcia.</w:t>
      </w:r>
    </w:p>
    <w:p w14:paraId="7B70CA98" w14:textId="24CF61B5" w:rsidR="00BE3E7D" w:rsidRPr="00A62242" w:rsidRDefault="004E1514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lastRenderedPageBreak/>
        <w:t>Zamawiający dokona o</w:t>
      </w:r>
      <w:r w:rsidR="00BE3E7D" w:rsidRPr="00A62242">
        <w:rPr>
          <w:rFonts w:ascii="Calibri" w:eastAsia="Times" w:hAnsi="Calibri" w:cs="Calibri"/>
          <w:sz w:val="24"/>
          <w:szCs w:val="24"/>
        </w:rPr>
        <w:t>twarci</w:t>
      </w:r>
      <w:r w:rsidRPr="00A62242">
        <w:rPr>
          <w:rFonts w:ascii="Calibri" w:eastAsia="Times" w:hAnsi="Calibri" w:cs="Calibri"/>
          <w:sz w:val="24"/>
          <w:szCs w:val="24"/>
        </w:rPr>
        <w:t>a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ofert </w:t>
      </w:r>
      <w:r w:rsidR="00BA7552" w:rsidRPr="00A62242">
        <w:rPr>
          <w:rFonts w:ascii="Calibri" w:eastAsia="Times" w:hAnsi="Calibri" w:cs="Calibri"/>
          <w:sz w:val="24"/>
          <w:szCs w:val="24"/>
        </w:rPr>
        <w:t>w dniu</w:t>
      </w:r>
      <w:r w:rsidR="00CB3BD5">
        <w:rPr>
          <w:rFonts w:ascii="Calibri" w:eastAsia="Times" w:hAnsi="Calibri" w:cs="Calibri"/>
          <w:sz w:val="24"/>
          <w:szCs w:val="24"/>
        </w:rPr>
        <w:t xml:space="preserve"> </w:t>
      </w:r>
      <w:r w:rsidR="00CB3BD5" w:rsidRPr="00CB3BD5">
        <w:rPr>
          <w:rFonts w:ascii="Calibri" w:eastAsia="Times" w:hAnsi="Calibri" w:cs="Calibri"/>
          <w:b/>
          <w:bCs/>
          <w:sz w:val="24"/>
          <w:szCs w:val="24"/>
        </w:rPr>
        <w:t>16.08.2021r. godz.11:00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nie później niż następnego dnia po dniu, w którym upłynął termin składania ofert.</w:t>
      </w:r>
    </w:p>
    <w:p w14:paraId="076FF8D3" w14:textId="37B1E4E3" w:rsidR="00B474BD" w:rsidRPr="00A62242" w:rsidRDefault="00B474BD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Otwarcie ofert </w:t>
      </w:r>
      <w:r w:rsidR="00BD1300" w:rsidRPr="00A62242">
        <w:rPr>
          <w:rFonts w:ascii="Calibri" w:eastAsia="Times" w:hAnsi="Calibri" w:cs="Calibri"/>
          <w:sz w:val="24"/>
          <w:szCs w:val="24"/>
        </w:rPr>
        <w:t xml:space="preserve">nie jest jawne i </w:t>
      </w:r>
      <w:r w:rsidRPr="00A62242">
        <w:rPr>
          <w:rFonts w:ascii="Calibri" w:eastAsia="Times" w:hAnsi="Calibri" w:cs="Calibri"/>
          <w:sz w:val="24"/>
          <w:szCs w:val="24"/>
        </w:rPr>
        <w:t xml:space="preserve">następuje poprzez użycie aplikacji do szyfrowania ofert dostępnej na </w:t>
      </w:r>
      <w:proofErr w:type="spellStart"/>
      <w:r w:rsidRPr="00A62242">
        <w:rPr>
          <w:rFonts w:ascii="Calibri" w:eastAsia="Times" w:hAnsi="Calibri" w:cs="Calibri"/>
          <w:sz w:val="24"/>
          <w:szCs w:val="24"/>
        </w:rPr>
        <w:t>miniPortalu</w:t>
      </w:r>
      <w:proofErr w:type="spellEnd"/>
      <w:r w:rsidRPr="00A62242">
        <w:rPr>
          <w:rFonts w:ascii="Calibri" w:eastAsia="Times" w:hAnsi="Calibri" w:cs="Calibri"/>
          <w:sz w:val="24"/>
          <w:szCs w:val="24"/>
        </w:rPr>
        <w:t xml:space="preserve"> i dokonywane jest poprzez odszyfrowanie i otwarcie ofert </w:t>
      </w:r>
      <w:r w:rsidR="00025486">
        <w:rPr>
          <w:rFonts w:ascii="Calibri" w:eastAsia="Times" w:hAnsi="Calibri" w:cs="Calibri"/>
          <w:sz w:val="24"/>
          <w:szCs w:val="24"/>
        </w:rPr>
        <w:br/>
      </w:r>
      <w:r w:rsidRPr="00A62242">
        <w:rPr>
          <w:rFonts w:ascii="Calibri" w:eastAsia="Times" w:hAnsi="Calibri" w:cs="Calibri"/>
          <w:sz w:val="24"/>
          <w:szCs w:val="24"/>
        </w:rPr>
        <w:t>za pomocą klucza prywatnego.</w:t>
      </w:r>
    </w:p>
    <w:p w14:paraId="0E081E2E" w14:textId="1FACF1FF" w:rsidR="00BE3E7D" w:rsidRPr="00A62242" w:rsidRDefault="004E1514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W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 przypadku awarii systemu</w:t>
      </w:r>
      <w:r w:rsidRPr="00A62242">
        <w:rPr>
          <w:rFonts w:ascii="Calibri" w:eastAsia="Times" w:hAnsi="Calibri" w:cs="Calibri"/>
          <w:sz w:val="24"/>
          <w:szCs w:val="24"/>
        </w:rPr>
        <w:t xml:space="preserve"> teleinformatycznego przy użyciu, którego </w:t>
      </w:r>
      <w:r w:rsidR="0041372B">
        <w:rPr>
          <w:rFonts w:ascii="Calibri" w:eastAsia="Times" w:hAnsi="Calibri" w:cs="Calibri"/>
          <w:sz w:val="24"/>
          <w:szCs w:val="24"/>
        </w:rPr>
        <w:t>Z</w:t>
      </w:r>
      <w:r w:rsidRPr="00A62242">
        <w:rPr>
          <w:rFonts w:ascii="Calibri" w:eastAsia="Times" w:hAnsi="Calibri" w:cs="Calibri"/>
          <w:sz w:val="24"/>
          <w:szCs w:val="24"/>
        </w:rPr>
        <w:t>amawiający otwiera oferty</w:t>
      </w:r>
      <w:r w:rsidR="00BE3E7D" w:rsidRPr="00A62242">
        <w:rPr>
          <w:rFonts w:ascii="Calibri" w:eastAsia="Times" w:hAnsi="Calibri" w:cs="Calibri"/>
          <w:sz w:val="24"/>
          <w:szCs w:val="24"/>
        </w:rPr>
        <w:t xml:space="preserve">, która powoduje brak możliwości otwarcia ofert w terminie określonym przez </w:t>
      </w:r>
      <w:r w:rsidR="00BA4BA6" w:rsidRPr="00A62242">
        <w:rPr>
          <w:rFonts w:ascii="Calibri" w:eastAsia="Times" w:hAnsi="Calibri" w:cs="Calibri"/>
          <w:sz w:val="24"/>
          <w:szCs w:val="24"/>
        </w:rPr>
        <w:t>Z</w:t>
      </w:r>
      <w:r w:rsidR="00BE3E7D" w:rsidRPr="00A62242">
        <w:rPr>
          <w:rFonts w:ascii="Calibri" w:eastAsia="Times" w:hAnsi="Calibri" w:cs="Calibri"/>
          <w:sz w:val="24"/>
          <w:szCs w:val="24"/>
        </w:rPr>
        <w:t>amawiającego, otwarcie ofert następuje niezwłocznie po usunięciu awarii.</w:t>
      </w:r>
    </w:p>
    <w:p w14:paraId="4B69FE14" w14:textId="3EA6BC7F" w:rsidR="00BE3E7D" w:rsidRPr="00A62242" w:rsidRDefault="00BE3E7D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 informuje o zmianie terminu otwarcia ofert</w:t>
      </w:r>
      <w:r w:rsidR="0008451E" w:rsidRPr="00A62242">
        <w:rPr>
          <w:rFonts w:ascii="Calibri" w:eastAsia="Times" w:hAnsi="Calibri" w:cs="Calibri"/>
          <w:sz w:val="24"/>
          <w:szCs w:val="24"/>
        </w:rPr>
        <w:t xml:space="preserve">, w stosunku do określonego </w:t>
      </w:r>
      <w:r w:rsidR="00025486">
        <w:rPr>
          <w:rFonts w:ascii="Calibri" w:eastAsia="Times" w:hAnsi="Calibri" w:cs="Calibri"/>
          <w:sz w:val="24"/>
          <w:szCs w:val="24"/>
        </w:rPr>
        <w:br/>
      </w:r>
      <w:r w:rsidR="0008451E" w:rsidRPr="00A62242">
        <w:rPr>
          <w:rFonts w:ascii="Calibri" w:eastAsia="Times" w:hAnsi="Calibri" w:cs="Calibri"/>
          <w:sz w:val="24"/>
          <w:szCs w:val="24"/>
        </w:rPr>
        <w:t>w ust. 3,</w:t>
      </w:r>
      <w:r w:rsidRPr="00A62242">
        <w:rPr>
          <w:rFonts w:ascii="Calibri" w:eastAsia="Times" w:hAnsi="Calibri" w:cs="Calibri"/>
          <w:sz w:val="24"/>
          <w:szCs w:val="24"/>
        </w:rPr>
        <w:t xml:space="preserve"> na stronie internetowej prowadzonego postępowania. </w:t>
      </w:r>
    </w:p>
    <w:p w14:paraId="40D0171D" w14:textId="67DF4EC9" w:rsidR="00BE3E7D" w:rsidRPr="00A62242" w:rsidRDefault="00BE3E7D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Zamawiający, najpóźniej przed otwarciem ofert, udostępni na stronie internetowej prowadzonego postępowania</w:t>
      </w:r>
      <w:r w:rsidR="00D10D87" w:rsidRPr="00A62242">
        <w:rPr>
          <w:rFonts w:ascii="Calibri" w:eastAsia="Times" w:hAnsi="Calibri" w:cs="Calibri"/>
          <w:sz w:val="24"/>
          <w:szCs w:val="24"/>
        </w:rPr>
        <w:t>, o której mowa w części II SWZ,</w:t>
      </w:r>
      <w:r w:rsidRPr="00A62242">
        <w:rPr>
          <w:rFonts w:ascii="Calibri" w:eastAsia="Times" w:hAnsi="Calibri" w:cs="Calibri"/>
          <w:sz w:val="24"/>
          <w:szCs w:val="24"/>
        </w:rPr>
        <w:t xml:space="preserve"> informację o kwocie, jaką zamierza przeznaczyć na sfinansowanie zamówienia. </w:t>
      </w:r>
    </w:p>
    <w:p w14:paraId="155D9FDA" w14:textId="31387161" w:rsidR="00BE3E7D" w:rsidRPr="00A62242" w:rsidRDefault="00BE3E7D" w:rsidP="007A6CC5">
      <w:pPr>
        <w:pStyle w:val="Akapitzlist"/>
        <w:numPr>
          <w:ilvl w:val="3"/>
          <w:numId w:val="13"/>
        </w:numPr>
        <w:ind w:left="284" w:hanging="284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Zamawiający, niezwłocznie po otwarciu ofert, udostępni na stronie internetowej prowadzonego postępowania informacje o:</w:t>
      </w:r>
    </w:p>
    <w:p w14:paraId="4133CF87" w14:textId="318B9050" w:rsidR="00BE3E7D" w:rsidRPr="00A62242" w:rsidRDefault="00BE3E7D" w:rsidP="007A6CC5">
      <w:pPr>
        <w:pStyle w:val="Akapitzlist"/>
        <w:numPr>
          <w:ilvl w:val="0"/>
          <w:numId w:val="31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D70C83">
        <w:rPr>
          <w:rFonts w:ascii="Calibri" w:eastAsia="Times" w:hAnsi="Calibri" w:cs="Calibri"/>
          <w:sz w:val="24"/>
          <w:szCs w:val="24"/>
        </w:rPr>
        <w:t>W</w:t>
      </w:r>
      <w:r w:rsidRPr="00A62242">
        <w:rPr>
          <w:rFonts w:ascii="Calibri" w:eastAsia="Times" w:hAnsi="Calibri" w:cs="Calibri"/>
          <w:sz w:val="24"/>
          <w:szCs w:val="24"/>
        </w:rPr>
        <w:t>ykonawców, których oferty zostały otwarte;</w:t>
      </w:r>
    </w:p>
    <w:p w14:paraId="7A20E3DB" w14:textId="7F4C40AF" w:rsidR="00BE3E7D" w:rsidRPr="00A62242" w:rsidRDefault="00BE3E7D" w:rsidP="007A6CC5">
      <w:pPr>
        <w:pStyle w:val="Akapitzlist"/>
        <w:numPr>
          <w:ilvl w:val="0"/>
          <w:numId w:val="31"/>
        </w:numPr>
        <w:ind w:left="567" w:hanging="283"/>
        <w:jc w:val="both"/>
        <w:rPr>
          <w:rFonts w:ascii="Calibri" w:eastAsia="Times" w:hAnsi="Calibri" w:cs="Calibri"/>
          <w:sz w:val="24"/>
          <w:szCs w:val="24"/>
        </w:rPr>
      </w:pPr>
      <w:r w:rsidRPr="00A62242">
        <w:rPr>
          <w:rFonts w:ascii="Calibri" w:eastAsia="Times" w:hAnsi="Calibri" w:cs="Calibri"/>
          <w:sz w:val="24"/>
          <w:szCs w:val="24"/>
        </w:rPr>
        <w:t>cenach zawartych w ofertach.</w:t>
      </w:r>
    </w:p>
    <w:p w14:paraId="5B4A4E3E" w14:textId="0107F064" w:rsidR="00136120" w:rsidRDefault="00136120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68E635C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BD4AC63" w14:textId="1BD278B8" w:rsidR="00154125" w:rsidRPr="00A62242" w:rsidRDefault="00154125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bookmarkStart w:id="21" w:name="_Hlk29735226"/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00316D" w:rsidRPr="00A62242">
              <w:rPr>
                <w:rFonts w:ascii="Calibri" w:eastAsia="Times" w:hAnsi="Calibri" w:cs="Calibri"/>
                <w:sz w:val="24"/>
                <w:szCs w:val="24"/>
              </w:rPr>
              <w:t>SPOSÓB OBLICZENIA CENY</w:t>
            </w:r>
          </w:p>
        </w:tc>
      </w:tr>
    </w:tbl>
    <w:p w14:paraId="17C86845" w14:textId="1C98F3CD" w:rsidR="0018667E" w:rsidRDefault="0018667E" w:rsidP="000A43F7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6F5D8572" w14:textId="3CDBCD52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b/>
          <w:sz w:val="24"/>
          <w:szCs w:val="24"/>
        </w:rPr>
        <w:t xml:space="preserve">Cena – </w:t>
      </w:r>
      <w:r w:rsidRPr="00865498">
        <w:rPr>
          <w:rFonts w:asciiTheme="minorHAnsi" w:hAnsiTheme="minorHAnsi" w:cstheme="minorHAnsi"/>
          <w:sz w:val="24"/>
          <w:szCs w:val="24"/>
        </w:rPr>
        <w:t>powinna obejmować wszystkie koszty związane z wykonaniem przedmiotu zamówienia zgodnie z wymogami SWZ, które mają wpływ na ostateczną zaoferowaną cenę przedmiotu zamówienia; powinna zawierać podatek od towarów i usług i powinna być wyliczona zgodnie z obowiązującymi przepisami prawa.</w:t>
      </w:r>
    </w:p>
    <w:p w14:paraId="71D56737" w14:textId="727CDF9D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sz w:val="24"/>
          <w:szCs w:val="24"/>
        </w:rPr>
        <w:t>Cena musi zawierać wszystkie koszty związane z realizacją zamówienia, w tym między innymi: wartość przedmiotu zamówienia, wszystkie wymagane uzgodnienia, ubezpieczenia, oraz pozostałe czynniki cenotwórcze.</w:t>
      </w:r>
    </w:p>
    <w:p w14:paraId="22E58C1D" w14:textId="32BDF6E4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sz w:val="24"/>
          <w:szCs w:val="24"/>
        </w:rPr>
        <w:t xml:space="preserve">Prawidłowe ustalenie podatku VAT należy do obowiązków Wykonawcy, zgodnie </w:t>
      </w:r>
      <w:r>
        <w:rPr>
          <w:rFonts w:asciiTheme="minorHAnsi" w:hAnsiTheme="minorHAnsi" w:cstheme="minorHAnsi"/>
          <w:sz w:val="24"/>
          <w:szCs w:val="24"/>
        </w:rPr>
        <w:br/>
      </w:r>
      <w:r w:rsidRPr="00865498">
        <w:rPr>
          <w:rFonts w:asciiTheme="minorHAnsi" w:hAnsiTheme="minorHAnsi" w:cstheme="minorHAnsi"/>
          <w:sz w:val="24"/>
          <w:szCs w:val="24"/>
        </w:rPr>
        <w:t xml:space="preserve">z przepisami ustawy o podatku od towarów i usług oraz podatku akcyzowym. </w:t>
      </w:r>
    </w:p>
    <w:p w14:paraId="5B3CF400" w14:textId="1080D67E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sz w:val="24"/>
          <w:szCs w:val="24"/>
        </w:rPr>
        <w:t xml:space="preserve">Cena oferty musi być podana w </w:t>
      </w:r>
      <w:r w:rsidR="001A7F05">
        <w:rPr>
          <w:rFonts w:asciiTheme="minorHAnsi" w:hAnsiTheme="minorHAnsi" w:cstheme="minorHAnsi"/>
          <w:sz w:val="24"/>
          <w:szCs w:val="24"/>
        </w:rPr>
        <w:t>złotych polskich</w:t>
      </w:r>
      <w:r w:rsidRPr="00865498">
        <w:rPr>
          <w:rFonts w:asciiTheme="minorHAnsi" w:hAnsiTheme="minorHAnsi" w:cstheme="minorHAnsi"/>
          <w:sz w:val="24"/>
          <w:szCs w:val="24"/>
        </w:rPr>
        <w:t xml:space="preserve"> </w:t>
      </w:r>
      <w:r w:rsidR="001A7F05">
        <w:rPr>
          <w:rFonts w:asciiTheme="minorHAnsi" w:hAnsiTheme="minorHAnsi" w:cstheme="minorHAnsi"/>
          <w:sz w:val="24"/>
          <w:szCs w:val="24"/>
        </w:rPr>
        <w:t>(</w:t>
      </w:r>
      <w:r w:rsidRPr="00865498">
        <w:rPr>
          <w:rFonts w:asciiTheme="minorHAnsi" w:hAnsiTheme="minorHAnsi" w:cstheme="minorHAnsi"/>
          <w:sz w:val="24"/>
          <w:szCs w:val="24"/>
        </w:rPr>
        <w:t>PLN</w:t>
      </w:r>
      <w:r w:rsidR="001A7F05">
        <w:rPr>
          <w:rFonts w:asciiTheme="minorHAnsi" w:hAnsiTheme="minorHAnsi" w:cstheme="minorHAnsi"/>
          <w:sz w:val="24"/>
          <w:szCs w:val="24"/>
        </w:rPr>
        <w:t>)</w:t>
      </w:r>
      <w:r w:rsidRPr="00865498">
        <w:rPr>
          <w:rFonts w:asciiTheme="minorHAnsi" w:hAnsiTheme="minorHAnsi" w:cstheme="minorHAnsi"/>
          <w:sz w:val="24"/>
          <w:szCs w:val="24"/>
        </w:rPr>
        <w:t xml:space="preserve">, z wyodrębnieniem podatku VAT, </w:t>
      </w:r>
      <w:r>
        <w:rPr>
          <w:rFonts w:asciiTheme="minorHAnsi" w:hAnsiTheme="minorHAnsi" w:cstheme="minorHAnsi"/>
          <w:sz w:val="24"/>
          <w:szCs w:val="24"/>
        </w:rPr>
        <w:br/>
      </w:r>
      <w:r w:rsidRPr="00865498">
        <w:rPr>
          <w:rFonts w:asciiTheme="minorHAnsi" w:hAnsiTheme="minorHAnsi" w:cstheme="minorHAnsi"/>
          <w:sz w:val="24"/>
          <w:szCs w:val="24"/>
        </w:rPr>
        <w:t>z dokładnością do dwóch miejsc po przecinku.</w:t>
      </w:r>
    </w:p>
    <w:p w14:paraId="4C697812" w14:textId="77777777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sz w:val="24"/>
          <w:szCs w:val="24"/>
        </w:rPr>
        <w:t>Cena może być tylko jedna.</w:t>
      </w:r>
    </w:p>
    <w:p w14:paraId="21CB3C1B" w14:textId="77777777" w:rsidR="00865498" w:rsidRPr="00865498" w:rsidRDefault="00865498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5498">
        <w:rPr>
          <w:rFonts w:asciiTheme="minorHAnsi" w:hAnsiTheme="minorHAnsi" w:cstheme="minorHAnsi"/>
          <w:sz w:val="24"/>
          <w:szCs w:val="24"/>
        </w:rPr>
        <w:t>Cenę należy przedstawić w Formularzu ofertowym.</w:t>
      </w:r>
    </w:p>
    <w:p w14:paraId="5EC509E3" w14:textId="1738526C" w:rsidR="001822FD" w:rsidRPr="001822FD" w:rsidRDefault="001822FD" w:rsidP="007A6CC5">
      <w:pPr>
        <w:numPr>
          <w:ilvl w:val="0"/>
          <w:numId w:val="4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1822FD">
        <w:rPr>
          <w:rFonts w:ascii="Calibri" w:hAnsi="Calibri" w:cs="Calibri"/>
          <w:sz w:val="24"/>
          <w:szCs w:val="24"/>
        </w:rPr>
        <w:t xml:space="preserve">Jeżeli została złożona oferta, której wybór prowadziłby do powstania u </w:t>
      </w:r>
      <w:r w:rsidR="0041372B">
        <w:rPr>
          <w:rFonts w:ascii="Calibri" w:hAnsi="Calibri" w:cs="Calibri"/>
          <w:sz w:val="24"/>
          <w:szCs w:val="24"/>
        </w:rPr>
        <w:t>Z</w:t>
      </w:r>
      <w:r w:rsidRPr="001822FD">
        <w:rPr>
          <w:rFonts w:ascii="Calibri" w:hAnsi="Calibri" w:cs="Calibri"/>
          <w:sz w:val="24"/>
          <w:szCs w:val="24"/>
        </w:rPr>
        <w:t xml:space="preserve">amawiającego obowiązku podatkowego zgodnie z ustawą z dnia 11 marca 2004 r. o podatku od towarów i usług (Dz. U. z 2018 r. poz. 2174, z późn. zm.), dla celów zastosowania kryterium ceny </w:t>
      </w:r>
      <w:r>
        <w:rPr>
          <w:rFonts w:ascii="Calibri" w:hAnsi="Calibri" w:cs="Calibri"/>
          <w:sz w:val="24"/>
          <w:szCs w:val="24"/>
        </w:rPr>
        <w:br/>
      </w:r>
      <w:r w:rsidRPr="001822FD">
        <w:rPr>
          <w:rFonts w:ascii="Calibri" w:hAnsi="Calibri" w:cs="Calibri"/>
          <w:sz w:val="24"/>
          <w:szCs w:val="24"/>
        </w:rPr>
        <w:t xml:space="preserve">lub kosztu zamawiający dolicza do przedstawionej w tej ofercie ceny kwotę podatku </w:t>
      </w:r>
      <w:r>
        <w:rPr>
          <w:rFonts w:ascii="Calibri" w:hAnsi="Calibri" w:cs="Calibri"/>
          <w:sz w:val="24"/>
          <w:szCs w:val="24"/>
        </w:rPr>
        <w:br/>
      </w:r>
      <w:r w:rsidRPr="001822FD">
        <w:rPr>
          <w:rFonts w:ascii="Calibri" w:hAnsi="Calibri" w:cs="Calibri"/>
          <w:sz w:val="24"/>
          <w:szCs w:val="24"/>
        </w:rPr>
        <w:t xml:space="preserve">od towarów i usług, którą miałby obowiązek rozliczyć. W ofercie, o której mowa w ust. 1, </w:t>
      </w:r>
      <w:r w:rsidR="008C2AA0">
        <w:rPr>
          <w:rFonts w:ascii="Calibri" w:hAnsi="Calibri" w:cs="Calibri"/>
          <w:sz w:val="24"/>
          <w:szCs w:val="24"/>
        </w:rPr>
        <w:t>w</w:t>
      </w:r>
      <w:r w:rsidRPr="001822FD">
        <w:rPr>
          <w:rFonts w:ascii="Calibri" w:hAnsi="Calibri" w:cs="Calibri"/>
          <w:sz w:val="24"/>
          <w:szCs w:val="24"/>
        </w:rPr>
        <w:t>ykonawca ma obowiązek:</w:t>
      </w:r>
    </w:p>
    <w:p w14:paraId="2BF338B4" w14:textId="51B3D4E6" w:rsidR="001822FD" w:rsidRDefault="001822FD" w:rsidP="007A6CC5">
      <w:pPr>
        <w:pStyle w:val="Akapitzlist"/>
        <w:numPr>
          <w:ilvl w:val="0"/>
          <w:numId w:val="43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1822FD">
        <w:rPr>
          <w:rFonts w:ascii="Calibri" w:hAnsi="Calibri" w:cs="Calibri"/>
          <w:sz w:val="24"/>
          <w:szCs w:val="24"/>
        </w:rPr>
        <w:t xml:space="preserve">poinformowania </w:t>
      </w:r>
      <w:r w:rsidR="00903B2D">
        <w:rPr>
          <w:rFonts w:ascii="Calibri" w:hAnsi="Calibri" w:cs="Calibri"/>
          <w:sz w:val="24"/>
          <w:szCs w:val="24"/>
        </w:rPr>
        <w:t>Z</w:t>
      </w:r>
      <w:r w:rsidRPr="001822FD">
        <w:rPr>
          <w:rFonts w:ascii="Calibri" w:hAnsi="Calibri" w:cs="Calibri"/>
          <w:sz w:val="24"/>
          <w:szCs w:val="24"/>
        </w:rPr>
        <w:t xml:space="preserve">amawiającego, że wybór jego oferty będzie prowadził do powstania </w:t>
      </w:r>
      <w:r w:rsidR="00EF0F0E">
        <w:rPr>
          <w:rFonts w:ascii="Calibri" w:hAnsi="Calibri" w:cs="Calibri"/>
          <w:sz w:val="24"/>
          <w:szCs w:val="24"/>
        </w:rPr>
        <w:br/>
      </w:r>
      <w:r w:rsidRPr="001822FD">
        <w:rPr>
          <w:rFonts w:ascii="Calibri" w:hAnsi="Calibri" w:cs="Calibri"/>
          <w:sz w:val="24"/>
          <w:szCs w:val="24"/>
        </w:rPr>
        <w:t>u zamawiającego obowiązku podatkowego;</w:t>
      </w:r>
    </w:p>
    <w:p w14:paraId="7C031CE9" w14:textId="77777777" w:rsidR="001822FD" w:rsidRDefault="001822FD" w:rsidP="007A6CC5">
      <w:pPr>
        <w:pStyle w:val="Akapitzlist"/>
        <w:numPr>
          <w:ilvl w:val="0"/>
          <w:numId w:val="43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1822FD">
        <w:rPr>
          <w:rFonts w:ascii="Calibri" w:hAnsi="Calibri" w:cs="Calibri"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5D5A159D" w14:textId="2350A9B8" w:rsidR="001822FD" w:rsidRDefault="001822FD" w:rsidP="007A6CC5">
      <w:pPr>
        <w:pStyle w:val="Akapitzlist"/>
        <w:numPr>
          <w:ilvl w:val="0"/>
          <w:numId w:val="43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1822FD">
        <w:rPr>
          <w:rFonts w:ascii="Calibri" w:hAnsi="Calibri" w:cs="Calibri"/>
          <w:sz w:val="24"/>
          <w:szCs w:val="24"/>
        </w:rPr>
        <w:t xml:space="preserve">wskazania wartości towaru lub usługi objętego obowiązkiem podatkowym </w:t>
      </w:r>
      <w:r w:rsidR="00903B2D">
        <w:rPr>
          <w:rFonts w:ascii="Calibri" w:hAnsi="Calibri" w:cs="Calibri"/>
          <w:sz w:val="24"/>
          <w:szCs w:val="24"/>
        </w:rPr>
        <w:t>Z</w:t>
      </w:r>
      <w:r w:rsidRPr="001822FD">
        <w:rPr>
          <w:rFonts w:ascii="Calibri" w:hAnsi="Calibri" w:cs="Calibri"/>
          <w:sz w:val="24"/>
          <w:szCs w:val="24"/>
        </w:rPr>
        <w:t>amawiającego, bez kwoty podatku;</w:t>
      </w:r>
    </w:p>
    <w:p w14:paraId="518B064C" w14:textId="0C8D5797" w:rsidR="00903B2D" w:rsidRDefault="001822FD" w:rsidP="007A6CC5">
      <w:pPr>
        <w:pStyle w:val="Akapitzlist"/>
        <w:numPr>
          <w:ilvl w:val="0"/>
          <w:numId w:val="43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1822FD">
        <w:rPr>
          <w:rFonts w:ascii="Calibri" w:hAnsi="Calibri" w:cs="Calibri"/>
          <w:sz w:val="24"/>
          <w:szCs w:val="24"/>
        </w:rPr>
        <w:t xml:space="preserve">wskazania stawki podatku od towarów i usług, która zgodnie z wiedzą </w:t>
      </w:r>
      <w:r w:rsidR="008C2AA0">
        <w:rPr>
          <w:rFonts w:ascii="Calibri" w:hAnsi="Calibri" w:cs="Calibri"/>
          <w:sz w:val="24"/>
          <w:szCs w:val="24"/>
        </w:rPr>
        <w:t>w</w:t>
      </w:r>
      <w:r w:rsidRPr="001822FD">
        <w:rPr>
          <w:rFonts w:ascii="Calibri" w:hAnsi="Calibri" w:cs="Calibri"/>
          <w:sz w:val="24"/>
          <w:szCs w:val="24"/>
        </w:rPr>
        <w:t>ykonawcy, będzie miała zastosowanie.</w:t>
      </w:r>
    </w:p>
    <w:p w14:paraId="1CA20636" w14:textId="7560844E" w:rsidR="00A93C22" w:rsidRPr="004E322F" w:rsidRDefault="00A93C2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10"/>
          <w:szCs w:val="10"/>
        </w:rPr>
      </w:pPr>
    </w:p>
    <w:bookmarkEnd w:id="21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C28F2" w:rsidRPr="00A62242" w14:paraId="3D298BCF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D6EC288" w14:textId="40DE491F" w:rsidR="007C28F2" w:rsidRPr="00A62242" w:rsidRDefault="007C28F2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B55782" w:rsidRPr="00A62242">
              <w:rPr>
                <w:rFonts w:ascii="Calibri" w:hAnsi="Calibri" w:cs="Calibri"/>
                <w:sz w:val="24"/>
                <w:szCs w:val="24"/>
              </w:rPr>
              <w:t>O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DRZUCENIE OFERTY</w:t>
            </w:r>
          </w:p>
        </w:tc>
      </w:tr>
    </w:tbl>
    <w:p w14:paraId="0FDF0849" w14:textId="30C0CA5E" w:rsidR="00EF413C" w:rsidRPr="00025486" w:rsidRDefault="00EF413C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 w:val="10"/>
          <w:szCs w:val="10"/>
        </w:rPr>
      </w:pPr>
    </w:p>
    <w:p w14:paraId="6CE6ED22" w14:textId="2A2965A9" w:rsidR="005D6379" w:rsidRPr="00A62242" w:rsidRDefault="005D6379" w:rsidP="00E73D96">
      <w:pPr>
        <w:pStyle w:val="ARTartustawynprozporzdzenia"/>
        <w:keepNext/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28275A">
        <w:rPr>
          <w:rFonts w:ascii="Calibri" w:eastAsia="Times" w:hAnsi="Calibri" w:cs="Calibri"/>
          <w:szCs w:val="24"/>
        </w:rPr>
        <w:t>1.</w:t>
      </w:r>
      <w:r w:rsidR="00E73D96" w:rsidRPr="0028275A">
        <w:rPr>
          <w:rFonts w:ascii="Calibri" w:eastAsia="Times" w:hAnsi="Calibri" w:cs="Calibri"/>
          <w:szCs w:val="24"/>
        </w:rPr>
        <w:tab/>
      </w:r>
      <w:r w:rsidRPr="0028275A">
        <w:rPr>
          <w:rFonts w:ascii="Calibri" w:eastAsia="Times" w:hAnsi="Calibri" w:cs="Calibri"/>
          <w:szCs w:val="24"/>
        </w:rPr>
        <w:t>Zamawiający odrzuc</w:t>
      </w:r>
      <w:r w:rsidR="00B36876" w:rsidRPr="0028275A">
        <w:rPr>
          <w:rFonts w:ascii="Calibri" w:eastAsia="Times" w:hAnsi="Calibri" w:cs="Calibri"/>
          <w:szCs w:val="24"/>
        </w:rPr>
        <w:t>i</w:t>
      </w:r>
      <w:r w:rsidRPr="0028275A">
        <w:rPr>
          <w:rFonts w:ascii="Calibri" w:eastAsia="Times" w:hAnsi="Calibri" w:cs="Calibri"/>
          <w:szCs w:val="24"/>
        </w:rPr>
        <w:t xml:space="preserve"> ofertę, jeżeli:</w:t>
      </w:r>
    </w:p>
    <w:p w14:paraId="72241155" w14:textId="77777777" w:rsidR="005D6379" w:rsidRPr="00A62242" w:rsidRDefault="005D6379" w:rsidP="00E73D96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1)</w:t>
      </w:r>
      <w:r w:rsidRPr="00A62242">
        <w:rPr>
          <w:rFonts w:ascii="Calibri" w:eastAsia="Times" w:hAnsi="Calibri" w:cs="Calibri"/>
          <w:szCs w:val="24"/>
        </w:rPr>
        <w:tab/>
        <w:t>została złożona po terminie składania ofert;</w:t>
      </w:r>
    </w:p>
    <w:p w14:paraId="6CB9DDF1" w14:textId="7D88986A" w:rsidR="005D6379" w:rsidRPr="00A62242" w:rsidRDefault="005D6379" w:rsidP="00E73D96">
      <w:pPr>
        <w:pStyle w:val="PKTpunkt"/>
        <w:keepNext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2)</w:t>
      </w:r>
      <w:r w:rsidRPr="00A62242">
        <w:rPr>
          <w:rFonts w:ascii="Calibri" w:eastAsia="Times" w:hAnsi="Calibri" w:cs="Calibri"/>
          <w:szCs w:val="24"/>
        </w:rPr>
        <w:tab/>
        <w:t xml:space="preserve">została złożona przez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ykonawcę:</w:t>
      </w:r>
    </w:p>
    <w:p w14:paraId="31844E54" w14:textId="77777777" w:rsidR="005D6379" w:rsidRPr="00A62242" w:rsidRDefault="005D6379" w:rsidP="00E73D96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a)</w:t>
      </w:r>
      <w:r w:rsidRPr="00A62242">
        <w:rPr>
          <w:rFonts w:ascii="Calibri" w:eastAsia="Times" w:hAnsi="Calibri" w:cs="Calibri"/>
          <w:szCs w:val="24"/>
        </w:rPr>
        <w:tab/>
        <w:t xml:space="preserve">podlegającego wykluczeniu z postępowania </w:t>
      </w:r>
      <w:r w:rsidRPr="00A62242">
        <w:rPr>
          <w:rFonts w:ascii="Calibri" w:hAnsi="Calibri" w:cs="Calibri"/>
          <w:szCs w:val="24"/>
        </w:rPr>
        <w:t>lub</w:t>
      </w:r>
    </w:p>
    <w:p w14:paraId="77FCBEEC" w14:textId="229929EC" w:rsidR="005D6379" w:rsidRPr="00A62242" w:rsidRDefault="005D6379" w:rsidP="00E73D96">
      <w:pPr>
        <w:pStyle w:val="LITlitera"/>
        <w:spacing w:line="240" w:lineRule="auto"/>
        <w:ind w:left="851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b)</w:t>
      </w:r>
      <w:r w:rsidRPr="00A62242">
        <w:rPr>
          <w:rFonts w:ascii="Calibri" w:eastAsia="Times" w:hAnsi="Calibri" w:cs="Calibri"/>
          <w:szCs w:val="24"/>
        </w:rPr>
        <w:tab/>
        <w:t>który nie złożył w przewidzianym terminie oświadczenia</w:t>
      </w:r>
      <w:r w:rsidR="00E769C2" w:rsidRPr="00A62242">
        <w:rPr>
          <w:rFonts w:ascii="Calibri" w:eastAsia="Times" w:hAnsi="Calibri" w:cs="Calibri"/>
          <w:szCs w:val="24"/>
        </w:rPr>
        <w:t>, o którym mowa w części XVII SWZ ust. 1 -</w:t>
      </w:r>
      <w:r w:rsidR="002E6041">
        <w:rPr>
          <w:rFonts w:ascii="Calibri" w:eastAsia="Times" w:hAnsi="Calibri" w:cs="Calibri"/>
          <w:szCs w:val="24"/>
        </w:rPr>
        <w:t xml:space="preserve"> </w:t>
      </w:r>
      <w:r w:rsidR="00131149">
        <w:rPr>
          <w:rFonts w:ascii="Calibri" w:eastAsia="Times" w:hAnsi="Calibri" w:cs="Calibri"/>
          <w:szCs w:val="24"/>
        </w:rPr>
        <w:t>3</w:t>
      </w:r>
      <w:r w:rsidR="0014792B" w:rsidRPr="00A62242">
        <w:rPr>
          <w:rStyle w:val="Odwoanieprzypisudolnego"/>
          <w:rFonts w:ascii="Calibri" w:eastAsia="Times" w:hAnsi="Calibri"/>
          <w:szCs w:val="24"/>
        </w:rPr>
        <w:footnoteReference w:id="12"/>
      </w:r>
      <w:r w:rsidRPr="00A62242">
        <w:rPr>
          <w:rFonts w:ascii="Calibri" w:eastAsia="Times" w:hAnsi="Calibri" w:cs="Calibri"/>
          <w:szCs w:val="24"/>
        </w:rPr>
        <w:t xml:space="preserve">, </w:t>
      </w:r>
      <w:r w:rsidR="006462E6" w:rsidRPr="00A62242">
        <w:rPr>
          <w:rFonts w:ascii="Calibri" w:eastAsia="Times" w:hAnsi="Calibri" w:cs="Calibri"/>
          <w:szCs w:val="24"/>
        </w:rPr>
        <w:t>potwierdzając</w:t>
      </w:r>
      <w:r w:rsidR="00903B2D">
        <w:rPr>
          <w:rFonts w:ascii="Calibri" w:eastAsia="Times" w:hAnsi="Calibri" w:cs="Calibri"/>
          <w:szCs w:val="24"/>
        </w:rPr>
        <w:t>ego</w:t>
      </w:r>
      <w:r w:rsidR="006462E6" w:rsidRPr="00A62242">
        <w:rPr>
          <w:rFonts w:ascii="Calibri" w:eastAsia="Times" w:hAnsi="Calibri" w:cs="Calibri"/>
          <w:szCs w:val="24"/>
        </w:rPr>
        <w:t xml:space="preserve"> brak podstaw</w:t>
      </w:r>
      <w:r w:rsidR="00675485" w:rsidRPr="00A62242">
        <w:rPr>
          <w:rFonts w:ascii="Calibri" w:eastAsia="Times" w:hAnsi="Calibri" w:cs="Calibri"/>
          <w:szCs w:val="24"/>
        </w:rPr>
        <w:t xml:space="preserve"> </w:t>
      </w:r>
      <w:r w:rsidR="006462E6" w:rsidRPr="00A62242">
        <w:rPr>
          <w:rFonts w:ascii="Calibri" w:eastAsia="Times" w:hAnsi="Calibri" w:cs="Calibri"/>
          <w:szCs w:val="24"/>
        </w:rPr>
        <w:t xml:space="preserve">wykluczenia </w:t>
      </w:r>
      <w:r w:rsidR="00131149">
        <w:rPr>
          <w:rFonts w:ascii="Calibri" w:eastAsia="Times" w:hAnsi="Calibri" w:cs="Calibri"/>
          <w:szCs w:val="24"/>
        </w:rPr>
        <w:t>z</w:t>
      </w:r>
      <w:r w:rsidR="006462E6" w:rsidRPr="00A62242">
        <w:rPr>
          <w:rFonts w:ascii="Calibri" w:eastAsia="Times" w:hAnsi="Calibri" w:cs="Calibri"/>
          <w:szCs w:val="24"/>
        </w:rPr>
        <w:t xml:space="preserve"> postępowani</w:t>
      </w:r>
      <w:r w:rsidR="00131149">
        <w:rPr>
          <w:rFonts w:ascii="Calibri" w:eastAsia="Times" w:hAnsi="Calibri" w:cs="Calibri"/>
          <w:szCs w:val="24"/>
        </w:rPr>
        <w:t>a</w:t>
      </w:r>
      <w:r w:rsidR="006462E6" w:rsidRPr="00A62242">
        <w:rPr>
          <w:rFonts w:ascii="Calibri" w:eastAsia="Times" w:hAnsi="Calibri" w:cs="Calibri"/>
          <w:szCs w:val="24"/>
        </w:rPr>
        <w:t>, lub innych dokumentów lub oświadczeń</w:t>
      </w:r>
      <w:r w:rsidRPr="00A62242">
        <w:rPr>
          <w:rFonts w:ascii="Calibri" w:eastAsia="Times" w:hAnsi="Calibri" w:cs="Calibri"/>
          <w:szCs w:val="24"/>
        </w:rPr>
        <w:t>;</w:t>
      </w:r>
    </w:p>
    <w:p w14:paraId="36354D29" w14:textId="77777777" w:rsidR="005D6379" w:rsidRPr="00A62242" w:rsidRDefault="005D6379" w:rsidP="00E73D96">
      <w:pPr>
        <w:pStyle w:val="PKTpunkt"/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3)</w:t>
      </w:r>
      <w:r w:rsidRPr="00A62242">
        <w:rPr>
          <w:rFonts w:ascii="Calibri" w:eastAsia="Times" w:hAnsi="Calibri" w:cs="Calibri"/>
          <w:szCs w:val="24"/>
        </w:rPr>
        <w:tab/>
        <w:t>jest niezgodna z przepisami ustawy;</w:t>
      </w:r>
    </w:p>
    <w:p w14:paraId="35DDE740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4)</w:t>
      </w:r>
      <w:r w:rsidRPr="00A62242">
        <w:rPr>
          <w:rFonts w:ascii="Calibri" w:eastAsia="Times" w:hAnsi="Calibri" w:cs="Calibri"/>
          <w:szCs w:val="24"/>
        </w:rPr>
        <w:tab/>
        <w:t>jest nieważna na podstawie odrębnych przepisów;</w:t>
      </w:r>
    </w:p>
    <w:p w14:paraId="1CFD556C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5)</w:t>
      </w:r>
      <w:r w:rsidRPr="00A62242">
        <w:rPr>
          <w:rFonts w:ascii="Calibri" w:eastAsia="Times" w:hAnsi="Calibri" w:cs="Calibri"/>
          <w:szCs w:val="24"/>
        </w:rPr>
        <w:tab/>
        <w:t>jej treść jest niezgodna z warunkami zamówienia;</w:t>
      </w:r>
    </w:p>
    <w:p w14:paraId="3DC2DB8A" w14:textId="76153F11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6)</w:t>
      </w:r>
      <w:r w:rsidRPr="00A62242">
        <w:rPr>
          <w:rFonts w:ascii="Calibri" w:eastAsia="Times" w:hAnsi="Calibri" w:cs="Calibri"/>
          <w:szCs w:val="24"/>
        </w:rPr>
        <w:tab/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903B2D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amawiającego;</w:t>
      </w:r>
    </w:p>
    <w:p w14:paraId="776D05A9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7)</w:t>
      </w:r>
      <w:r w:rsidRPr="00A62242">
        <w:rPr>
          <w:rFonts w:ascii="Calibri" w:eastAsia="Times" w:hAnsi="Calibri" w:cs="Calibri"/>
          <w:szCs w:val="24"/>
        </w:rPr>
        <w:tab/>
        <w:t>została złożona w warunkach czynu nieuczciwej konkurencji w rozumieniu ustawy z dnia 16 kwietnia 1993 r. o zwalczaniu nieuczciwej konkurencji;</w:t>
      </w:r>
    </w:p>
    <w:p w14:paraId="2C7F1E01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8)</w:t>
      </w:r>
      <w:r w:rsidRPr="00A62242">
        <w:rPr>
          <w:rFonts w:ascii="Calibri" w:eastAsia="Times" w:hAnsi="Calibri" w:cs="Calibri"/>
          <w:szCs w:val="24"/>
        </w:rPr>
        <w:tab/>
        <w:t>zawiera rażąco niską cenę lub koszt w stosunku do przedmiotu zamówienia;</w:t>
      </w:r>
    </w:p>
    <w:p w14:paraId="23AEDEB6" w14:textId="77777777" w:rsidR="005D6379" w:rsidRPr="00A62242" w:rsidRDefault="005D6379" w:rsidP="009E1360">
      <w:pPr>
        <w:pStyle w:val="PKTpunkt"/>
        <w:spacing w:line="240" w:lineRule="auto"/>
        <w:ind w:hanging="2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9</w:t>
      </w:r>
      <w:r w:rsidRPr="00A62242">
        <w:rPr>
          <w:rFonts w:ascii="Calibri" w:eastAsia="Times" w:hAnsi="Calibri" w:cs="Calibri"/>
          <w:szCs w:val="24"/>
        </w:rPr>
        <w:t>)</w:t>
      </w:r>
      <w:r w:rsidRPr="00A62242">
        <w:rPr>
          <w:rFonts w:ascii="Calibri" w:eastAsia="Times" w:hAnsi="Calibri" w:cs="Calibri"/>
          <w:szCs w:val="24"/>
        </w:rPr>
        <w:tab/>
        <w:t>została złożona przez wykonawcę niezaproszonego do składania ofert;</w:t>
      </w:r>
    </w:p>
    <w:p w14:paraId="06A2B780" w14:textId="77777777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10)</w:t>
      </w:r>
      <w:r w:rsidRPr="00A62242">
        <w:rPr>
          <w:rFonts w:ascii="Calibri" w:eastAsia="Times" w:hAnsi="Calibri" w:cs="Calibri"/>
          <w:szCs w:val="24"/>
        </w:rPr>
        <w:tab/>
        <w:t>zawiera błędy w obliczeniu ceny lub kosztu;</w:t>
      </w:r>
    </w:p>
    <w:p w14:paraId="2B6652A3" w14:textId="6C2A1758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11)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>ykonawca w wyznaczonym terminie zakwestionował poprawienie omyłki, o której mowa w art. 223 ust. 2 pkt 3</w:t>
      </w:r>
      <w:r w:rsidR="003154F8" w:rsidRPr="00A62242">
        <w:rPr>
          <w:rFonts w:ascii="Calibri" w:hAnsi="Calibri" w:cs="Calibri"/>
          <w:szCs w:val="24"/>
        </w:rPr>
        <w:t xml:space="preserve"> </w:t>
      </w:r>
      <w:proofErr w:type="spellStart"/>
      <w:r w:rsidR="003154F8" w:rsidRPr="00A62242">
        <w:rPr>
          <w:rFonts w:ascii="Calibri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;</w:t>
      </w:r>
    </w:p>
    <w:p w14:paraId="0F7D0658" w14:textId="7EC3D3E7" w:rsidR="005D6379" w:rsidRPr="00A62242" w:rsidRDefault="005D6379" w:rsidP="009E1360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12)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nie wyraził pisemnej zgody na przedłużenie terminu związania ofertą;</w:t>
      </w:r>
    </w:p>
    <w:p w14:paraId="30872505" w14:textId="77777777" w:rsidR="00903B2D" w:rsidRDefault="005D6379" w:rsidP="00903B2D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13)</w:t>
      </w:r>
      <w:r w:rsidRPr="00A62242">
        <w:rPr>
          <w:rFonts w:ascii="Calibri" w:eastAsia="Times" w:hAnsi="Calibri" w:cs="Calibri"/>
          <w:szCs w:val="24"/>
        </w:rPr>
        <w:tab/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ykonawca nie wyraził pisemnej zgody na wybór jego oferty po upływie terminu związania ofertą</w:t>
      </w:r>
      <w:r w:rsidR="00903B2D">
        <w:rPr>
          <w:rFonts w:ascii="Calibri" w:eastAsia="Times" w:hAnsi="Calibri" w:cs="Calibri"/>
          <w:szCs w:val="24"/>
        </w:rPr>
        <w:t>;</w:t>
      </w:r>
    </w:p>
    <w:p w14:paraId="5FDBC2C9" w14:textId="77777777" w:rsidR="00903B2D" w:rsidRDefault="00903B2D" w:rsidP="00903B2D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14)</w:t>
      </w:r>
      <w:r>
        <w:rPr>
          <w:rFonts w:ascii="Calibri" w:eastAsia="Times" w:hAnsi="Calibri" w:cs="Calibri"/>
          <w:szCs w:val="24"/>
        </w:rPr>
        <w:tab/>
      </w:r>
      <w:r w:rsidR="005D6379" w:rsidRPr="00A62242">
        <w:rPr>
          <w:rFonts w:ascii="Calibri" w:eastAsia="Times" w:hAnsi="Calibri" w:cs="Calibri"/>
          <w:szCs w:val="24"/>
        </w:rPr>
        <w:t>jej przyjęcie naruszałoby bezpieczeństwo publiczne lub istotny interes bezpieczeństwa państwa, a tego bezpieczeństwa lub interesu nie można zagwarantować w inny sposób;</w:t>
      </w:r>
    </w:p>
    <w:p w14:paraId="63BB278C" w14:textId="7F09B016" w:rsidR="004D099D" w:rsidRPr="00903B2D" w:rsidRDefault="00903B2D" w:rsidP="00903B2D">
      <w:pPr>
        <w:pStyle w:val="PKTpunkt"/>
        <w:spacing w:line="240" w:lineRule="auto"/>
        <w:ind w:left="709" w:hanging="425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15)</w:t>
      </w:r>
      <w:r>
        <w:rPr>
          <w:rFonts w:ascii="Calibri" w:eastAsia="Times" w:hAnsi="Calibri" w:cs="Calibri"/>
          <w:szCs w:val="24"/>
        </w:rPr>
        <w:tab/>
      </w:r>
      <w:r w:rsidR="005D6379" w:rsidRPr="00A62242">
        <w:rPr>
          <w:rFonts w:ascii="Calibri" w:eastAsia="Times" w:hAnsi="Calibri" w:cs="Calibri"/>
          <w:szCs w:val="24"/>
        </w:rPr>
        <w:t xml:space="preserve">obejmuje ona urządzenia informatyczne lub oprogramowanie wskazane </w:t>
      </w:r>
      <w:r>
        <w:rPr>
          <w:rFonts w:ascii="Calibri" w:eastAsia="Times" w:hAnsi="Calibri" w:cs="Calibri"/>
          <w:szCs w:val="24"/>
        </w:rPr>
        <w:br/>
      </w:r>
      <w:r w:rsidR="005D6379" w:rsidRPr="00A62242">
        <w:rPr>
          <w:rFonts w:ascii="Calibri" w:eastAsia="Times" w:hAnsi="Calibri" w:cs="Calibri"/>
          <w:szCs w:val="24"/>
        </w:rPr>
        <w:t xml:space="preserve">w rekomendacji, o której mowa w art. 33 ust. 4 ustawy z dnia 5 lipca 2018 r. o krajowym systemie </w:t>
      </w:r>
      <w:proofErr w:type="spellStart"/>
      <w:r w:rsidR="005D6379" w:rsidRPr="00A62242">
        <w:rPr>
          <w:rFonts w:ascii="Calibri" w:eastAsia="Times" w:hAnsi="Calibri" w:cs="Calibri"/>
          <w:szCs w:val="24"/>
        </w:rPr>
        <w:t>cyberbezpieczeństwa</w:t>
      </w:r>
      <w:proofErr w:type="spellEnd"/>
      <w:r w:rsidR="005D6379" w:rsidRPr="00A62242">
        <w:rPr>
          <w:rFonts w:ascii="Calibri" w:eastAsia="Times" w:hAnsi="Calibri" w:cs="Calibri"/>
          <w:szCs w:val="24"/>
        </w:rPr>
        <w:t xml:space="preserve"> (Dz. U. poz. 1560), stwierdzającej ich negatywny wpływ </w:t>
      </w:r>
      <w:r w:rsidR="00EF0F0E">
        <w:rPr>
          <w:rFonts w:ascii="Calibri" w:eastAsia="Times" w:hAnsi="Calibri" w:cs="Calibri"/>
          <w:szCs w:val="24"/>
        </w:rPr>
        <w:br/>
      </w:r>
      <w:r w:rsidR="005D6379" w:rsidRPr="00A62242">
        <w:rPr>
          <w:rFonts w:ascii="Calibri" w:hAnsi="Calibri" w:cs="Calibri"/>
          <w:szCs w:val="24"/>
        </w:rPr>
        <w:t>na bezpieczeństwo publiczne lub bezpieczeństwo narodowe</w:t>
      </w:r>
      <w:r w:rsidR="005D6379" w:rsidRPr="00A62242">
        <w:rPr>
          <w:rFonts w:ascii="Calibri" w:eastAsia="Times" w:hAnsi="Calibri" w:cs="Calibri"/>
          <w:szCs w:val="24"/>
        </w:rPr>
        <w:t>;</w:t>
      </w:r>
    </w:p>
    <w:p w14:paraId="451102BD" w14:textId="77777777" w:rsidR="007A4201" w:rsidRDefault="007A4201" w:rsidP="00321670">
      <w:pPr>
        <w:pStyle w:val="PKTpunkt"/>
        <w:spacing w:line="240" w:lineRule="auto"/>
        <w:contextualSpacing/>
        <w:rPr>
          <w:rFonts w:ascii="Calibri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22E46" w:rsidRPr="00A62242" w14:paraId="1B37F168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98D425E" w14:textId="1407A267" w:rsidR="00322E46" w:rsidRPr="00025F6E" w:rsidRDefault="00322E46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sz w:val="24"/>
                <w:szCs w:val="24"/>
              </w:rPr>
              <w:lastRenderedPageBreak/>
              <w:br w:type="page"/>
            </w:r>
            <w:r w:rsidR="003F6F9F" w:rsidRPr="00025F6E">
              <w:rPr>
                <w:rFonts w:ascii="Calibri" w:hAnsi="Calibri" w:cs="Calibri"/>
                <w:sz w:val="24"/>
                <w:szCs w:val="24"/>
              </w:rPr>
              <w:t>BADANIE</w:t>
            </w:r>
            <w:r w:rsidRPr="00025F6E">
              <w:rPr>
                <w:rFonts w:ascii="Calibri" w:eastAsia="Times" w:hAnsi="Calibri" w:cs="Calibri"/>
                <w:sz w:val="24"/>
                <w:szCs w:val="24"/>
              </w:rPr>
              <w:t xml:space="preserve"> OFERT</w:t>
            </w:r>
          </w:p>
        </w:tc>
      </w:tr>
    </w:tbl>
    <w:p w14:paraId="2AC0DBB4" w14:textId="7A065AEE" w:rsidR="005D6379" w:rsidRPr="00025486" w:rsidRDefault="005D6379" w:rsidP="000A43F7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 w:val="10"/>
          <w:szCs w:val="10"/>
        </w:rPr>
      </w:pPr>
    </w:p>
    <w:p w14:paraId="5AD8D25E" w14:textId="2317333C" w:rsidR="00322E46" w:rsidRPr="00A62242" w:rsidRDefault="00322E46" w:rsidP="007A6CC5">
      <w:pPr>
        <w:pStyle w:val="ARTartustawynprozporzdzenia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toku badania i oceny ofert </w:t>
      </w:r>
      <w:r w:rsidR="00903B2D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może żądać od </w:t>
      </w:r>
      <w:r w:rsidR="008C2AA0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1631A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amawiającym 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ykonawcą negocjacji dotyczących złożonej oferty oraz, </w:t>
      </w:r>
      <w:r w:rsidR="000E62C4">
        <w:rPr>
          <w:rFonts w:ascii="Calibri" w:eastAsia="Times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z uwzględnieniem </w:t>
      </w:r>
      <w:r w:rsidRPr="00A62242">
        <w:rPr>
          <w:rFonts w:ascii="Calibri" w:eastAsia="Times" w:hAnsi="Calibri" w:cs="Calibri"/>
          <w:szCs w:val="24"/>
        </w:rPr>
        <w:t>ust. 2, dokonywanie jakiejkolwiek zmiany w jej treści.</w:t>
      </w:r>
    </w:p>
    <w:p w14:paraId="4B0B4A2C" w14:textId="78CDD4AF" w:rsidR="00322E46" w:rsidRPr="00A62242" w:rsidRDefault="00322E46" w:rsidP="007A6CC5">
      <w:pPr>
        <w:pStyle w:val="USTustnpkodeksu"/>
        <w:keepNext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poprawia w ofercie:</w:t>
      </w:r>
    </w:p>
    <w:p w14:paraId="0B2954A7" w14:textId="3F862D0A" w:rsidR="00322E46" w:rsidRPr="00A62242" w:rsidRDefault="00322E46" w:rsidP="007A6CC5">
      <w:pPr>
        <w:pStyle w:val="PKTpunkt"/>
        <w:numPr>
          <w:ilvl w:val="0"/>
          <w:numId w:val="19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oczywiste omyłki pisarskie,</w:t>
      </w:r>
    </w:p>
    <w:p w14:paraId="4BA135E7" w14:textId="42EF106C" w:rsidR="00322E46" w:rsidRPr="00A62242" w:rsidRDefault="00322E46" w:rsidP="007A6CC5">
      <w:pPr>
        <w:pStyle w:val="PKTpunkt"/>
        <w:numPr>
          <w:ilvl w:val="0"/>
          <w:numId w:val="19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oczywiste omyłki rachunkowe, z uwzględnieniem konsekwencji rachunkowych dokonanych poprawek,</w:t>
      </w:r>
    </w:p>
    <w:p w14:paraId="029DB158" w14:textId="6855CCB5" w:rsidR="00322E46" w:rsidRPr="00A62242" w:rsidRDefault="00322E46" w:rsidP="007A6CC5">
      <w:pPr>
        <w:pStyle w:val="PKTpunkt"/>
        <w:numPr>
          <w:ilvl w:val="0"/>
          <w:numId w:val="19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inne omyłki polegające na niezgodności oferty z dokumentami zamówienia, niepowodujące istotnych zmian w treści oferty</w:t>
      </w:r>
    </w:p>
    <w:p w14:paraId="76A928F3" w14:textId="5BB7E0E7" w:rsidR="00322E46" w:rsidRPr="000E62C4" w:rsidRDefault="00322E46" w:rsidP="000E62C4">
      <w:pPr>
        <w:rPr>
          <w:rFonts w:ascii="Calibri" w:eastAsia="Times" w:hAnsi="Calibri" w:cs="Calibri"/>
          <w:sz w:val="24"/>
          <w:szCs w:val="24"/>
          <w:u w:val="single"/>
        </w:rPr>
      </w:pPr>
      <w:r w:rsidRPr="000E62C4">
        <w:rPr>
          <w:rFonts w:ascii="Calibri" w:eastAsia="Times" w:hAnsi="Calibri" w:cs="Calibri"/>
          <w:sz w:val="24"/>
          <w:szCs w:val="24"/>
          <w:u w:val="single"/>
        </w:rPr>
        <w:t xml:space="preserve">niezwłocznie zawiadamiając o tym </w:t>
      </w:r>
      <w:r w:rsidR="001631A2">
        <w:rPr>
          <w:rFonts w:ascii="Calibri" w:eastAsia="Times" w:hAnsi="Calibri" w:cs="Calibri"/>
          <w:sz w:val="24"/>
          <w:szCs w:val="24"/>
          <w:u w:val="single"/>
        </w:rPr>
        <w:t>w</w:t>
      </w:r>
      <w:r w:rsidRPr="000E62C4">
        <w:rPr>
          <w:rFonts w:ascii="Calibri" w:eastAsia="Times" w:hAnsi="Calibri" w:cs="Calibri"/>
          <w:sz w:val="24"/>
          <w:szCs w:val="24"/>
          <w:u w:val="single"/>
        </w:rPr>
        <w:t>ykonawcę, którego oferta została poprawiona.</w:t>
      </w:r>
    </w:p>
    <w:p w14:paraId="5294E405" w14:textId="699D533D" w:rsidR="00322E46" w:rsidRPr="00A62242" w:rsidRDefault="00322E46" w:rsidP="007A6CC5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 przypadku, o którym mowa w ust. 2 pkt 3, </w:t>
      </w:r>
      <w:r w:rsidR="00903B2D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wyznacza </w:t>
      </w:r>
      <w:r w:rsidR="001631A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>ykonawcy odpowiedni termin na wyrażenie zgody na poprawienie w ofercie omyłki lub zakwestionowanie jej poprawienia. Brak odpowiedzi w wyznaczonym terminie uznaje się za wyrażenie zgody na poprawienie omyłki.</w:t>
      </w:r>
      <w:r w:rsidR="005B3806" w:rsidRPr="00A62242">
        <w:rPr>
          <w:rFonts w:ascii="Calibri" w:hAnsi="Calibri" w:cs="Calibri"/>
          <w:szCs w:val="24"/>
        </w:rPr>
        <w:t xml:space="preserve"> </w:t>
      </w:r>
      <w:r w:rsidR="0097505D" w:rsidRPr="00A62242">
        <w:rPr>
          <w:rFonts w:ascii="Calibri" w:hAnsi="Calibri" w:cs="Calibri"/>
          <w:szCs w:val="24"/>
        </w:rPr>
        <w:t xml:space="preserve">W przypadku gdy </w:t>
      </w:r>
      <w:r w:rsidR="001631A2">
        <w:rPr>
          <w:rFonts w:ascii="Calibri" w:hAnsi="Calibri" w:cs="Calibri"/>
          <w:szCs w:val="24"/>
        </w:rPr>
        <w:t>w</w:t>
      </w:r>
      <w:r w:rsidR="005B3806" w:rsidRPr="00A62242">
        <w:rPr>
          <w:rFonts w:ascii="Calibri" w:hAnsi="Calibri" w:cs="Calibri"/>
          <w:szCs w:val="24"/>
        </w:rPr>
        <w:t>ykonawca w wyznaczonym terminie zakwestion</w:t>
      </w:r>
      <w:r w:rsidR="00077A30" w:rsidRPr="00A62242">
        <w:rPr>
          <w:rFonts w:ascii="Calibri" w:hAnsi="Calibri" w:cs="Calibri"/>
          <w:szCs w:val="24"/>
        </w:rPr>
        <w:t>uje</w:t>
      </w:r>
      <w:r w:rsidR="005B3806" w:rsidRPr="00A62242">
        <w:rPr>
          <w:rFonts w:ascii="Calibri" w:hAnsi="Calibri" w:cs="Calibri"/>
          <w:szCs w:val="24"/>
        </w:rPr>
        <w:t xml:space="preserve"> poprawienie omyłki</w:t>
      </w:r>
      <w:r w:rsidR="0097505D" w:rsidRPr="00A62242">
        <w:rPr>
          <w:rFonts w:ascii="Calibri" w:hAnsi="Calibri" w:cs="Calibri"/>
          <w:szCs w:val="24"/>
        </w:rPr>
        <w:t xml:space="preserve"> jego oferta zostanie odrzucona na podstawie art. 226 ust.1 pkt 11 </w:t>
      </w:r>
      <w:proofErr w:type="spellStart"/>
      <w:r w:rsidR="0097505D" w:rsidRPr="00A62242">
        <w:rPr>
          <w:rFonts w:ascii="Calibri" w:hAnsi="Calibri" w:cs="Calibri"/>
          <w:szCs w:val="24"/>
        </w:rPr>
        <w:t>Pzp</w:t>
      </w:r>
      <w:proofErr w:type="spellEnd"/>
      <w:r w:rsidR="0097505D" w:rsidRPr="00A62242">
        <w:rPr>
          <w:rFonts w:ascii="Calibri" w:hAnsi="Calibri" w:cs="Calibri"/>
          <w:szCs w:val="24"/>
        </w:rPr>
        <w:t>.</w:t>
      </w:r>
    </w:p>
    <w:p w14:paraId="34FC7A65" w14:textId="1F98746D" w:rsidR="00322E46" w:rsidRPr="00A62242" w:rsidRDefault="00322E46" w:rsidP="007A6CC5">
      <w:pPr>
        <w:pStyle w:val="ARTartustawynprozporzdzenia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Jeżeli zaoferowana cena lub koszt, lub ich istotne części składowe, wydają się rażąco niskie w stosunku do przedmiotu zamówienia lub budzą wątpliwości </w:t>
      </w:r>
      <w:r w:rsidR="00A51AC4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amawiającego </w:t>
      </w:r>
      <w:r w:rsidR="000E62C4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co do możliwości wykonania przedmiotu zamówienia zgodnie z wymaganiami określonymi w dokumentach zamówienia lub wynikającymi z odrębnych przepisów, </w:t>
      </w:r>
      <w:r w:rsidR="001631A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żąda od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 wyjaśnień, w tym złożenia dowodów w zakresie wyliczenia ceny lub kosztu, lub ich istotnych części składowych.</w:t>
      </w:r>
    </w:p>
    <w:p w14:paraId="54F041B7" w14:textId="1A5D64A8" w:rsidR="00322E46" w:rsidRPr="00A62242" w:rsidRDefault="00322E46" w:rsidP="007A6CC5">
      <w:pPr>
        <w:pStyle w:val="USTustnpkodeksu"/>
        <w:keepNext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przypadku gdy cena całkowita oferty złożonej w terminie jest niższa o co najmniej 30% od:</w:t>
      </w:r>
    </w:p>
    <w:p w14:paraId="2015FF32" w14:textId="5899D97C" w:rsidR="00322E46" w:rsidRPr="00A62242" w:rsidRDefault="00322E46" w:rsidP="007A6CC5">
      <w:pPr>
        <w:pStyle w:val="PKTpunkt"/>
        <w:numPr>
          <w:ilvl w:val="0"/>
          <w:numId w:val="2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wartości zamówienia powiększonej o należny podatek od towarów i usług, ustalonej przed wszczęciem </w:t>
      </w:r>
      <w:r w:rsidRPr="00A62242">
        <w:rPr>
          <w:rFonts w:ascii="Calibri" w:hAnsi="Calibri" w:cs="Calibri"/>
          <w:szCs w:val="24"/>
        </w:rPr>
        <w:t>postępowania</w:t>
      </w:r>
      <w:r w:rsidRPr="00A62242">
        <w:rPr>
          <w:rFonts w:ascii="Calibri" w:eastAsia="Times" w:hAnsi="Calibri" w:cs="Calibri"/>
          <w:szCs w:val="24"/>
        </w:rPr>
        <w:t xml:space="preserve"> lub średniej arytmetycznej cen wszystkich złożonych ofert niepodlegających odrzuceniu na podstawie art. 226 ust. 1 pkt 1</w:t>
      </w:r>
      <w:r w:rsidR="000B3EDE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i 10</w:t>
      </w:r>
      <w:r w:rsidR="003F6F9F" w:rsidRPr="00A62242">
        <w:rPr>
          <w:rFonts w:ascii="Calibri" w:eastAsia="Times" w:hAnsi="Calibri" w:cs="Calibri"/>
          <w:szCs w:val="24"/>
        </w:rPr>
        <w:t xml:space="preserve"> </w:t>
      </w:r>
      <w:proofErr w:type="spellStart"/>
      <w:r w:rsidR="003F6F9F"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</w:t>
      </w:r>
      <w:r w:rsidR="00CE5877" w:rsidRPr="00A6224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zwraca się o udzielenie wyjaśnień, o których mowa w ust. </w:t>
      </w:r>
      <w:r w:rsidR="00BA7552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 xml:space="preserve"> chyba że rozbieżność wynika z okoliczności oczywistych, które nie wymagają wyjaśnienia;</w:t>
      </w:r>
    </w:p>
    <w:p w14:paraId="06EBE25B" w14:textId="510E7D59" w:rsidR="00322E46" w:rsidRPr="00A62242" w:rsidRDefault="00322E46" w:rsidP="007A6CC5">
      <w:pPr>
        <w:pStyle w:val="PKTpunkt"/>
        <w:numPr>
          <w:ilvl w:val="0"/>
          <w:numId w:val="20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</w:t>
      </w:r>
      <w:r w:rsidR="003F6F9F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.</w:t>
      </w:r>
    </w:p>
    <w:p w14:paraId="22577196" w14:textId="73C41799" w:rsidR="00322E46" w:rsidRPr="00A62242" w:rsidRDefault="00322E46" w:rsidP="007A6CC5">
      <w:pPr>
        <w:pStyle w:val="USTustnpkodeksu"/>
        <w:keepNext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Wyjaśnienia, o których mowa w ust. </w:t>
      </w:r>
      <w:r w:rsidR="003F6F9F" w:rsidRPr="00A62242">
        <w:rPr>
          <w:rFonts w:ascii="Calibri" w:eastAsia="Times" w:hAnsi="Calibri" w:cs="Calibri"/>
          <w:szCs w:val="24"/>
        </w:rPr>
        <w:t>4</w:t>
      </w:r>
      <w:r w:rsidRPr="00A62242">
        <w:rPr>
          <w:rFonts w:ascii="Calibri" w:eastAsia="Times" w:hAnsi="Calibri" w:cs="Calibri"/>
          <w:szCs w:val="24"/>
        </w:rPr>
        <w:t>, mogą dotyczyć w szczególności:</w:t>
      </w:r>
    </w:p>
    <w:p w14:paraId="0FAD47A2" w14:textId="11C66A61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zarządzania procesem produkcji, świadczonych usług lub metody budowy;</w:t>
      </w:r>
    </w:p>
    <w:p w14:paraId="05A1D7EA" w14:textId="410D6608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wybranych rozwiązań technicznych, wyjątkowo korzystnych warunków dostaw, usług </w:t>
      </w:r>
      <w:r w:rsidRPr="00A62242">
        <w:rPr>
          <w:rFonts w:ascii="Calibri" w:hAnsi="Calibri" w:cs="Calibri"/>
          <w:szCs w:val="24"/>
        </w:rPr>
        <w:t xml:space="preserve">albo </w:t>
      </w:r>
      <w:r w:rsidRPr="00A62242">
        <w:rPr>
          <w:rFonts w:ascii="Calibri" w:eastAsia="Times" w:hAnsi="Calibri" w:cs="Calibri"/>
          <w:szCs w:val="24"/>
        </w:rPr>
        <w:t>związanych z realizacją robót budowlanych;</w:t>
      </w:r>
    </w:p>
    <w:p w14:paraId="2CE4D91E" w14:textId="108F7985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oryginalności dostaw, usług lub robót budowlanych oferowanych przez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ykonawcę;</w:t>
      </w:r>
    </w:p>
    <w:p w14:paraId="626A14B6" w14:textId="116C40B2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lastRenderedPageBreak/>
        <w:t xml:space="preserve">zgodności z przepisami dotyczącymi kosztów pracy, których wartość przyjęta </w:t>
      </w:r>
      <w:r w:rsidR="000E62C4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do ustalenia ceny nie może być niższa od minimalnego wynagrodzenia za pracę albo minimalnej stawki godzinowej, ustalonych na podstawie przepisów ustawy z dnia </w:t>
      </w:r>
      <w:r w:rsidR="000E62C4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>10 października 2002 r. o minimalnym wynagrodzeniu za pracę (Dz. U. z 2018 r. poz. 2177) lub przepisów odrębnych właściwych dla spraw, z którymi związane jest realizowane zamówienie;</w:t>
      </w:r>
    </w:p>
    <w:p w14:paraId="1AA96888" w14:textId="5220FDC8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zgodności z prawem w rozumieniu przepisów o postępowaniu w sprawach dotyczących pomocy publicznej;</w:t>
      </w:r>
    </w:p>
    <w:p w14:paraId="701BD7C9" w14:textId="07DF10FD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zgodności z przepisami </w:t>
      </w:r>
      <w:r w:rsidRPr="00A62242">
        <w:rPr>
          <w:rFonts w:ascii="Calibri" w:hAnsi="Calibri" w:cs="Calibri"/>
          <w:szCs w:val="24"/>
        </w:rPr>
        <w:t xml:space="preserve">z zakresu </w:t>
      </w:r>
      <w:r w:rsidRPr="00A62242">
        <w:rPr>
          <w:rFonts w:ascii="Calibri" w:eastAsia="Times" w:hAnsi="Calibri" w:cs="Calibri"/>
          <w:szCs w:val="24"/>
        </w:rPr>
        <w:t xml:space="preserve">prawa pracy </w:t>
      </w:r>
      <w:r w:rsidRPr="00A62242">
        <w:rPr>
          <w:rFonts w:ascii="Calibri" w:hAnsi="Calibri" w:cs="Calibri"/>
          <w:szCs w:val="24"/>
        </w:rPr>
        <w:t>i zabezpieczenia społecznego</w:t>
      </w:r>
      <w:r w:rsidRPr="00A62242">
        <w:rPr>
          <w:rFonts w:ascii="Calibri" w:eastAsia="Times" w:hAnsi="Calibri" w:cs="Calibri"/>
          <w:szCs w:val="24"/>
        </w:rPr>
        <w:t>, obowiązującymi w miejscu, w którym realizowane jest zamówienie;</w:t>
      </w:r>
    </w:p>
    <w:p w14:paraId="77322491" w14:textId="044FA89E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zgodności z przepisami z zakresu ochrony środowiska;</w:t>
      </w:r>
    </w:p>
    <w:p w14:paraId="59B1B3E7" w14:textId="13BD452E" w:rsidR="00322E46" w:rsidRPr="00A62242" w:rsidRDefault="00322E46" w:rsidP="007A6CC5">
      <w:pPr>
        <w:pStyle w:val="PKTpunkt"/>
        <w:numPr>
          <w:ilvl w:val="1"/>
          <w:numId w:val="21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wypełniania obowiązków związanych z powierzeniem wykonania części zamówienia podwykonawcy.</w:t>
      </w:r>
    </w:p>
    <w:p w14:paraId="114F8E0C" w14:textId="2CB77509" w:rsidR="00322E46" w:rsidRPr="00A62242" w:rsidRDefault="00322E46" w:rsidP="007A6CC5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W przypadku zamówień na usługi, </w:t>
      </w:r>
      <w:r w:rsidR="00A51AC4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jest obowiązany żądać wyjaśnień, o których mowa w ust. </w:t>
      </w:r>
      <w:r w:rsidR="003F6F9F" w:rsidRPr="00A62242">
        <w:rPr>
          <w:rFonts w:ascii="Calibri" w:hAnsi="Calibri" w:cs="Calibri"/>
          <w:szCs w:val="24"/>
        </w:rPr>
        <w:t>4</w:t>
      </w:r>
      <w:r w:rsidRPr="00A62242">
        <w:rPr>
          <w:rFonts w:ascii="Calibri" w:hAnsi="Calibri" w:cs="Calibri"/>
          <w:szCs w:val="24"/>
        </w:rPr>
        <w:t xml:space="preserve">, co najmniej w zakresie określonym w ust. </w:t>
      </w:r>
      <w:r w:rsidR="003F6F9F" w:rsidRPr="00A62242">
        <w:rPr>
          <w:rFonts w:ascii="Calibri" w:hAnsi="Calibri" w:cs="Calibri"/>
          <w:szCs w:val="24"/>
        </w:rPr>
        <w:t>6</w:t>
      </w:r>
      <w:r w:rsidRPr="00A62242">
        <w:rPr>
          <w:rFonts w:ascii="Calibri" w:hAnsi="Calibri" w:cs="Calibri"/>
          <w:szCs w:val="24"/>
        </w:rPr>
        <w:t xml:space="preserve"> pkt 4 i 6.</w:t>
      </w:r>
    </w:p>
    <w:p w14:paraId="34090FC4" w14:textId="00AE92E1" w:rsidR="00322E46" w:rsidRPr="00A62242" w:rsidRDefault="00322E46" w:rsidP="007A6CC5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Obowiązek wykazania, że oferta nie zawiera rażąco niskiej ceny lub kosztu spoczywa </w:t>
      </w:r>
      <w:r w:rsidR="005F566F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na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ykonawcy.</w:t>
      </w:r>
    </w:p>
    <w:p w14:paraId="5AAEAEE3" w14:textId="360523CB" w:rsidR="00322E46" w:rsidRPr="00A62242" w:rsidRDefault="00A8441F" w:rsidP="007A6CC5">
      <w:pPr>
        <w:pStyle w:val="USTustnpkodeksu"/>
        <w:numPr>
          <w:ilvl w:val="0"/>
          <w:numId w:val="1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Odrzuceniu, jako oferta z rażąco niską ceną lub kosztem, podlega oferta </w:t>
      </w:r>
      <w:r w:rsidR="001631A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który nie udzielił wyjaśnień w wyznaczonym terminie, lub jeżeli złożone wyjaśnienia wraz </w:t>
      </w:r>
      <w:r w:rsidR="005F566F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>z dowodami nie uzasadniają podanej w ofercie ceny lub kosztu.</w:t>
      </w:r>
    </w:p>
    <w:p w14:paraId="59F6BAB0" w14:textId="77777777" w:rsidR="009453DE" w:rsidRPr="00201277" w:rsidRDefault="009453DE" w:rsidP="009453DE">
      <w:pPr>
        <w:pStyle w:val="ARTartustawynprozporzdzenia"/>
        <w:keepNext/>
        <w:spacing w:line="240" w:lineRule="auto"/>
        <w:ind w:left="720" w:firstLine="0"/>
        <w:contextualSpacing/>
        <w:rPr>
          <w:rFonts w:ascii="Calibri" w:eastAsia="Times" w:hAnsi="Calibri" w:cs="Calibri"/>
          <w:b/>
          <w:bCs/>
          <w:sz w:val="10"/>
          <w:szCs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453DE" w:rsidRPr="00A62242" w14:paraId="5B54BE2E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64CE8C" w14:textId="77777777" w:rsidR="009453DE" w:rsidRPr="00A62242" w:rsidRDefault="009453DE" w:rsidP="00025F6E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5D10C513" w14:textId="77777777" w:rsidR="009453DE" w:rsidRPr="00025486" w:rsidRDefault="009453DE" w:rsidP="009453DE">
      <w:pPr>
        <w:pStyle w:val="PKTpunkt"/>
        <w:spacing w:line="240" w:lineRule="auto"/>
        <w:contextualSpacing/>
        <w:rPr>
          <w:rFonts w:ascii="Calibri" w:eastAsia="Times" w:hAnsi="Calibri" w:cs="Calibri"/>
          <w:sz w:val="10"/>
          <w:szCs w:val="10"/>
        </w:rPr>
      </w:pPr>
    </w:p>
    <w:p w14:paraId="676545FD" w14:textId="4F86289A" w:rsidR="009453DE" w:rsidRPr="006416B8" w:rsidRDefault="009453DE" w:rsidP="007A6CC5">
      <w:pPr>
        <w:pStyle w:val="Akapitzlist"/>
        <w:numPr>
          <w:ilvl w:val="0"/>
          <w:numId w:val="34"/>
        </w:numPr>
        <w:tabs>
          <w:tab w:val="clear" w:pos="558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Za najkorzystniejszą zostanie uznana oferta, która nie zostanie odrzucona na podstawie </w:t>
      </w:r>
      <w:r w:rsidR="00025486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art. 226 ust. 1 </w:t>
      </w:r>
      <w:proofErr w:type="spellStart"/>
      <w:r w:rsidRPr="006416B8">
        <w:rPr>
          <w:rFonts w:ascii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 oraz uzyska </w:t>
      </w:r>
      <w:r w:rsidR="009C3C61">
        <w:rPr>
          <w:rFonts w:asciiTheme="minorHAnsi" w:hAnsiTheme="minorHAnsi" w:cstheme="minorHAnsi"/>
          <w:sz w:val="24"/>
          <w:szCs w:val="24"/>
          <w:lang w:eastAsia="en-US"/>
        </w:rPr>
        <w:t>najwyższą</w:t>
      </w:r>
      <w:r w:rsidRPr="006416B8">
        <w:rPr>
          <w:rFonts w:asciiTheme="minorHAnsi" w:hAnsiTheme="minorHAnsi" w:cstheme="minorHAnsi"/>
          <w:sz w:val="24"/>
          <w:szCs w:val="24"/>
          <w:lang w:eastAsia="en-US"/>
        </w:rPr>
        <w:t xml:space="preserve"> liczbę punktów na podstawie kryteriów oceny, wymienionych poniżej.</w:t>
      </w:r>
    </w:p>
    <w:p w14:paraId="543482D6" w14:textId="0809E3B7" w:rsidR="006B1274" w:rsidRDefault="006B1274" w:rsidP="007A6CC5">
      <w:pPr>
        <w:pStyle w:val="Akapitzlist"/>
        <w:numPr>
          <w:ilvl w:val="0"/>
          <w:numId w:val="34"/>
        </w:numPr>
        <w:tabs>
          <w:tab w:val="clear" w:pos="558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B1274">
        <w:rPr>
          <w:rFonts w:asciiTheme="minorHAnsi" w:hAnsiTheme="minorHAnsi" w:cstheme="minorHAnsi"/>
          <w:bCs/>
          <w:sz w:val="24"/>
          <w:szCs w:val="24"/>
          <w:u w:val="single"/>
        </w:rPr>
        <w:t xml:space="preserve">Kryterium wyboru oferty najkorzystniejszej będzie: </w:t>
      </w:r>
    </w:p>
    <w:p w14:paraId="5CF4CDBF" w14:textId="30CB5EEC" w:rsidR="006C3E35" w:rsidRDefault="006C3E35" w:rsidP="00A8163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Część nr </w:t>
      </w:r>
      <w:r w:rsidR="005E341B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Pr="006C3E35">
        <w:t xml:space="preserve"> </w:t>
      </w:r>
      <w:r w:rsidRPr="006C3E35">
        <w:rPr>
          <w:rFonts w:asciiTheme="minorHAnsi" w:hAnsiTheme="minorHAnsi" w:cstheme="minorHAnsi"/>
          <w:b/>
          <w:color w:val="FF0000"/>
          <w:sz w:val="24"/>
          <w:szCs w:val="24"/>
        </w:rPr>
        <w:t>Spektrofotometr UV-VIS</w:t>
      </w:r>
    </w:p>
    <w:p w14:paraId="3AEC1610" w14:textId="77777777" w:rsidR="00281113" w:rsidRPr="006B1274" w:rsidRDefault="00281113" w:rsidP="00281113">
      <w:pPr>
        <w:numPr>
          <w:ilvl w:val="0"/>
          <w:numId w:val="5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6B1274">
        <w:rPr>
          <w:rFonts w:asciiTheme="minorHAnsi" w:hAnsiTheme="minorHAnsi" w:cstheme="minorHAnsi"/>
          <w:sz w:val="24"/>
          <w:szCs w:val="24"/>
        </w:rPr>
        <w:t xml:space="preserve">Cena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  <w:t>– waga kryterium 60 %</w:t>
      </w:r>
    </w:p>
    <w:p w14:paraId="0E173C15" w14:textId="77777777" w:rsidR="00281113" w:rsidRDefault="00281113" w:rsidP="00281113">
      <w:pPr>
        <w:numPr>
          <w:ilvl w:val="0"/>
          <w:numId w:val="5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Okres gwarancji na cały zestaw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2C68A40F" w14:textId="77777777" w:rsidR="00281113" w:rsidRPr="00A8163E" w:rsidRDefault="00281113" w:rsidP="00281113">
      <w:pPr>
        <w:numPr>
          <w:ilvl w:val="0"/>
          <w:numId w:val="51"/>
        </w:numPr>
        <w:overflowPunct/>
        <w:autoSpaceDE/>
        <w:autoSpaceDN/>
        <w:adjustRightInd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456A904A" w14:textId="77777777" w:rsidR="00281113" w:rsidRDefault="00281113" w:rsidP="00281113">
      <w:pPr>
        <w:pStyle w:val="Akapitzlist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42E539B" w14:textId="77777777" w:rsidR="00281113" w:rsidRPr="006B1274" w:rsidRDefault="00281113" w:rsidP="0028111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274">
        <w:rPr>
          <w:rFonts w:asciiTheme="minorHAnsi" w:hAnsiTheme="minorHAnsi" w:cstheme="minorHAnsi"/>
          <w:b/>
          <w:sz w:val="24"/>
          <w:szCs w:val="24"/>
        </w:rPr>
        <w:t>Sposób oceny ofert:</w:t>
      </w:r>
    </w:p>
    <w:p w14:paraId="204A2A4A" w14:textId="77777777" w:rsidR="00281113" w:rsidRDefault="00281113" w:rsidP="00281113">
      <w:pPr>
        <w:pStyle w:val="NormalnyWeb"/>
        <w:numPr>
          <w:ilvl w:val="1"/>
          <w:numId w:val="34"/>
        </w:numPr>
        <w:tabs>
          <w:tab w:val="clear" w:pos="1068"/>
        </w:tabs>
        <w:spacing w:before="0" w:beforeAutospacing="0" w:after="0" w:afterAutospacing="0" w:line="276" w:lineRule="auto"/>
        <w:ind w:left="568" w:hanging="284"/>
        <w:rPr>
          <w:rFonts w:asciiTheme="minorHAnsi" w:hAnsiTheme="minorHAnsi" w:cstheme="minorHAnsi"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 CENA (cena brutto) – waga kryterium 60%:</w:t>
      </w:r>
    </w:p>
    <w:p w14:paraId="58452F93" w14:textId="77777777" w:rsidR="00281113" w:rsidRPr="00DB2237" w:rsidRDefault="00281113" w:rsidP="00281113">
      <w:pPr>
        <w:pStyle w:val="NormalnyWeb"/>
        <w:spacing w:before="0" w:beforeAutospacing="0" w:after="0" w:afterAutospacing="0" w:line="276" w:lineRule="auto"/>
        <w:ind w:left="568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lang w:val="pl-PL"/>
        </w:rPr>
        <w:t>L</w:t>
      </w:r>
      <w:r w:rsidRPr="00DB2237">
        <w:rPr>
          <w:rFonts w:asciiTheme="minorHAnsi" w:hAnsiTheme="minorHAnsi" w:cstheme="minorHAnsi"/>
          <w:lang w:val="pl-PL"/>
        </w:rPr>
        <w:t>iczba</w:t>
      </w:r>
      <w:r w:rsidRPr="00DB2237">
        <w:rPr>
          <w:rFonts w:asciiTheme="minorHAnsi" w:hAnsiTheme="minorHAnsi" w:cstheme="minorHAnsi"/>
        </w:rPr>
        <w:t xml:space="preserve"> punktów dla każdej oferty w tym kryterium zostanie wyliczona wg poniższego wzoru: </w:t>
      </w:r>
    </w:p>
    <w:p w14:paraId="713EFA4F" w14:textId="77777777" w:rsidR="00281113" w:rsidRPr="006B1274" w:rsidRDefault="00281113" w:rsidP="002811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</w:t>
      </w:r>
      <w:r w:rsidRPr="006B1274">
        <w:rPr>
          <w:rFonts w:asciiTheme="minorHAnsi" w:hAnsiTheme="minorHAnsi" w:cstheme="minorHAnsi"/>
          <w:vertAlign w:val="subscript"/>
          <w:lang w:val="en-US"/>
        </w:rPr>
        <w:t xml:space="preserve"> min.</w:t>
      </w:r>
    </w:p>
    <w:p w14:paraId="181595B9" w14:textId="77777777" w:rsidR="00281113" w:rsidRPr="006B1274" w:rsidRDefault="00281113" w:rsidP="002811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 = ---------------- x 60</w:t>
      </w:r>
    </w:p>
    <w:p w14:paraId="0F1D98C7" w14:textId="77777777" w:rsidR="00281113" w:rsidRPr="006B1274" w:rsidRDefault="00281113" w:rsidP="00281113">
      <w:pPr>
        <w:pStyle w:val="NormalnyWeb"/>
        <w:spacing w:before="0" w:before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 xml:space="preserve">C </w:t>
      </w:r>
      <w:r w:rsidRPr="006B1274">
        <w:rPr>
          <w:rFonts w:asciiTheme="minorHAnsi" w:hAnsiTheme="minorHAnsi" w:cstheme="minorHAnsi"/>
          <w:vertAlign w:val="subscript"/>
          <w:lang w:val="en-US"/>
        </w:rPr>
        <w:t>bad.</w:t>
      </w:r>
      <w:r w:rsidRPr="006B1274">
        <w:rPr>
          <w:rFonts w:asciiTheme="minorHAnsi" w:hAnsiTheme="minorHAnsi" w:cstheme="minorHAnsi"/>
          <w:lang w:val="en-US"/>
        </w:rPr>
        <w:t xml:space="preserve"> </w:t>
      </w:r>
    </w:p>
    <w:p w14:paraId="7D7AB11A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gdzie:</w:t>
      </w:r>
    </w:p>
    <w:p w14:paraId="66E93618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lastRenderedPageBreak/>
        <w:t>C</w:t>
      </w:r>
      <w:r w:rsidRPr="006B1274">
        <w:rPr>
          <w:rFonts w:asciiTheme="minorHAnsi" w:hAnsiTheme="minorHAnsi" w:cstheme="minorHAnsi"/>
          <w:lang w:val="pl-PL"/>
        </w:rPr>
        <w:tab/>
        <w:t>- liczba punktów oferty badanej</w:t>
      </w:r>
    </w:p>
    <w:p w14:paraId="1BCD161B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C</w:t>
      </w:r>
      <w:r w:rsidRPr="006B1274">
        <w:rPr>
          <w:rFonts w:asciiTheme="minorHAnsi" w:hAnsiTheme="minorHAnsi" w:cstheme="minorHAnsi"/>
          <w:vertAlign w:val="subscript"/>
          <w:lang w:val="pl-PL"/>
        </w:rPr>
        <w:t xml:space="preserve"> min.</w:t>
      </w:r>
      <w:r w:rsidRPr="006B1274">
        <w:rPr>
          <w:rFonts w:asciiTheme="minorHAnsi" w:hAnsiTheme="minorHAnsi" w:cstheme="minorHAnsi"/>
          <w:vertAlign w:val="subscript"/>
          <w:lang w:val="pl-PL"/>
        </w:rPr>
        <w:tab/>
      </w:r>
      <w:r w:rsidRPr="006B1274">
        <w:rPr>
          <w:rFonts w:asciiTheme="minorHAnsi" w:hAnsiTheme="minorHAnsi" w:cstheme="minorHAnsi"/>
          <w:lang w:val="pl-PL"/>
        </w:rPr>
        <w:t>- cena minimalna spośród wszystkich ofert niepodlegających odrzuceniu</w:t>
      </w:r>
    </w:p>
    <w:p w14:paraId="25D5C60E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 xml:space="preserve">C </w:t>
      </w:r>
      <w:proofErr w:type="spellStart"/>
      <w:r w:rsidRPr="006B1274">
        <w:rPr>
          <w:rFonts w:asciiTheme="minorHAnsi" w:hAnsiTheme="minorHAnsi" w:cstheme="minorHAnsi"/>
          <w:vertAlign w:val="subscript"/>
          <w:lang w:val="pl-PL"/>
        </w:rPr>
        <w:t>bad</w:t>
      </w:r>
      <w:proofErr w:type="spellEnd"/>
      <w:r w:rsidRPr="006B1274">
        <w:rPr>
          <w:rFonts w:asciiTheme="minorHAnsi" w:hAnsiTheme="minorHAnsi" w:cstheme="minorHAnsi"/>
          <w:vertAlign w:val="subscript"/>
          <w:lang w:val="pl-PL"/>
        </w:rPr>
        <w:t xml:space="preserve">. </w:t>
      </w:r>
      <w:r w:rsidRPr="006B1274">
        <w:rPr>
          <w:rFonts w:asciiTheme="minorHAnsi" w:hAnsiTheme="minorHAnsi" w:cstheme="minorHAnsi"/>
          <w:lang w:val="pl-PL"/>
        </w:rPr>
        <w:tab/>
        <w:t>- cena oferty badanej</w:t>
      </w:r>
    </w:p>
    <w:p w14:paraId="151BBC10" w14:textId="77777777" w:rsidR="00281113" w:rsidRDefault="00281113" w:rsidP="00281113">
      <w:pPr>
        <w:pStyle w:val="Akapitzlist"/>
        <w:numPr>
          <w:ilvl w:val="2"/>
          <w:numId w:val="5"/>
        </w:numPr>
        <w:ind w:left="1418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1149">
        <w:rPr>
          <w:rFonts w:asciiTheme="minorHAnsi" w:hAnsiTheme="minorHAnsi" w:cstheme="minorHAnsi"/>
          <w:sz w:val="24"/>
          <w:szCs w:val="24"/>
        </w:rPr>
        <w:t>- waga kryterium</w:t>
      </w:r>
    </w:p>
    <w:p w14:paraId="229861A5" w14:textId="504EA18E" w:rsidR="00281113" w:rsidRPr="00281113" w:rsidRDefault="00281113" w:rsidP="00281113">
      <w:pPr>
        <w:pStyle w:val="NormalnyWeb"/>
        <w:numPr>
          <w:ilvl w:val="1"/>
          <w:numId w:val="34"/>
        </w:numPr>
        <w:tabs>
          <w:tab w:val="clear" w:pos="1068"/>
        </w:tabs>
        <w:spacing w:before="60" w:after="120" w:afterAutospacing="0"/>
        <w:ind w:left="284" w:hanging="284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</w:t>
      </w:r>
      <w:r w:rsidRPr="00DB2237">
        <w:rPr>
          <w:rFonts w:asciiTheme="minorHAnsi" w:hAnsiTheme="minorHAnsi" w:cstheme="minorHAnsi"/>
          <w:b/>
          <w:color w:val="0070C0"/>
        </w:rPr>
        <w:t>O</w:t>
      </w:r>
      <w:r>
        <w:rPr>
          <w:rFonts w:asciiTheme="minorHAnsi" w:hAnsiTheme="minorHAnsi" w:cstheme="minorHAnsi"/>
          <w:b/>
          <w:color w:val="0070C0"/>
          <w:lang w:val="pl-PL"/>
        </w:rPr>
        <w:t>KRES GWARANCJI NA CAŁY ZESTAW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4AE6B4D5" w14:textId="77777777" w:rsidR="00281113" w:rsidRDefault="00281113" w:rsidP="00281113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030A9C">
        <w:rPr>
          <w:rFonts w:asciiTheme="minorHAnsi" w:hAnsiTheme="minorHAnsi" w:cstheme="minorHAnsi"/>
        </w:rPr>
        <w:t xml:space="preserve">Ilość punktów dla każdej oferty w tym kryterium zostanie przyznana w następujący sposób:  </w:t>
      </w:r>
    </w:p>
    <w:p w14:paraId="0FB42A92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24 miesiące - 0 pkt.</w:t>
      </w:r>
    </w:p>
    <w:p w14:paraId="0DD1D8B1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25 miesięcy – 36 miesięcy – 10 pkt.</w:t>
      </w:r>
    </w:p>
    <w:p w14:paraId="4672B3E0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37 miesięcy i więcej – 20 pkt.</w:t>
      </w:r>
    </w:p>
    <w:p w14:paraId="396B6D58" w14:textId="77777777" w:rsidR="00281113" w:rsidRPr="00030A9C" w:rsidRDefault="00281113" w:rsidP="00281113">
      <w:pPr>
        <w:spacing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Wykonawca w tym kryterium może uzyskać maksymalnie </w:t>
      </w:r>
      <w:r>
        <w:rPr>
          <w:rFonts w:asciiTheme="minorHAnsi" w:hAnsiTheme="minorHAnsi" w:cstheme="minorHAnsi"/>
          <w:sz w:val="24"/>
          <w:szCs w:val="24"/>
          <w:lang w:eastAsia="x-none"/>
        </w:rPr>
        <w:t>20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punktów.</w:t>
      </w:r>
    </w:p>
    <w:p w14:paraId="694EA20E" w14:textId="77777777" w:rsidR="00281113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>Wykonawca składając ofertę zobowiązany jest w Formularzu ofertowym podać oferowany okres gwarancji w miesiącach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, </w:t>
      </w:r>
      <w:r w:rsidRPr="005E2761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nie krótszy niż 24 miesiące.</w:t>
      </w:r>
    </w:p>
    <w:p w14:paraId="08ABF22B" w14:textId="77777777" w:rsidR="00281113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zaoferuje okres gwarancji dłuższy niż </w:t>
      </w:r>
      <w:r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 na potrzeby oceny ofert zostanie przyjęty maksymalny okres przyjęty w SIWZ, tj. </w:t>
      </w:r>
      <w:r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miesięcy, natomiast do umowy zostanie wpisany okres gwarancji podany w ofercie. </w:t>
      </w:r>
    </w:p>
    <w:p w14:paraId="4776117F" w14:textId="42D15873" w:rsidR="00281113" w:rsidRPr="005E2761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nie wskaże w ofercie okresu gwarancji, na potrzeby oceny ofert zostanie przyjęty minimalny okres przyjęty w SIWZ, tj. </w:t>
      </w:r>
      <w:r>
        <w:rPr>
          <w:rFonts w:asciiTheme="minorHAnsi" w:hAnsiTheme="minorHAnsi" w:cstheme="minorHAnsi"/>
          <w:sz w:val="24"/>
          <w:szCs w:val="24"/>
          <w:lang w:eastAsia="x-none"/>
        </w:rPr>
        <w:t>24 miesiące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i do umowy zostanie wpisany okres gwarancji </w:t>
      </w:r>
      <w:r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. </w:t>
      </w:r>
    </w:p>
    <w:p w14:paraId="1789FF9E" w14:textId="77777777" w:rsidR="00281113" w:rsidRPr="005E2761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wskaże w ofercie okres gwarancji krótszy niż </w:t>
      </w:r>
      <w:r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, oferta zostanie odrzucona jako niezgodna z treścią SIWZ, na podstawie </w:t>
      </w:r>
      <w:r w:rsidRPr="009471BB">
        <w:rPr>
          <w:rFonts w:asciiTheme="minorHAnsi" w:hAnsiTheme="minorHAnsi" w:cstheme="minorHAnsi"/>
          <w:sz w:val="24"/>
          <w:szCs w:val="24"/>
          <w:lang w:eastAsia="x-none"/>
        </w:rPr>
        <w:t>art. 226 ust. 1 pkt. 5 ustawy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14:paraId="24201902" w14:textId="77777777" w:rsidR="00281113" w:rsidRDefault="00281113" w:rsidP="00281113">
      <w:pPr>
        <w:pStyle w:val="NormalnyWeb"/>
        <w:numPr>
          <w:ilvl w:val="1"/>
          <w:numId w:val="34"/>
        </w:numPr>
        <w:tabs>
          <w:tab w:val="clear" w:pos="1068"/>
        </w:tabs>
        <w:spacing w:before="60" w:after="120" w:afterAutospacing="0"/>
        <w:ind w:left="284" w:hanging="284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CZAS DOSTAWY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7E6C1593" w14:textId="77777777" w:rsidR="00281113" w:rsidRDefault="00281113" w:rsidP="00281113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7F7D50">
        <w:rPr>
          <w:rFonts w:asciiTheme="minorHAnsi" w:hAnsiTheme="minorHAnsi" w:cstheme="minorHAnsi"/>
        </w:rPr>
        <w:t xml:space="preserve">Ilość punktów dla każdej oferty w tym kryterium zostanie przyznana w następujący sposób: </w:t>
      </w:r>
    </w:p>
    <w:p w14:paraId="13849CEB" w14:textId="71D2C49C" w:rsidR="00281113" w:rsidRPr="007F7D50" w:rsidRDefault="005E341B" w:rsidP="00281113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  <w:lang w:val="pl-PL"/>
        </w:rPr>
      </w:pPr>
      <w:bookmarkStart w:id="22" w:name="_Hlk77151223"/>
      <w:r>
        <w:rPr>
          <w:rFonts w:asciiTheme="minorHAnsi" w:hAnsiTheme="minorHAnsi" w:cstheme="minorHAnsi"/>
          <w:lang w:val="pl-PL"/>
        </w:rPr>
        <w:t>5</w:t>
      </w:r>
      <w:r w:rsidR="00281113">
        <w:rPr>
          <w:rFonts w:asciiTheme="minorHAnsi" w:hAnsiTheme="minorHAnsi" w:cstheme="minorHAnsi"/>
          <w:lang w:val="pl-PL"/>
        </w:rPr>
        <w:t xml:space="preserve"> dni roboczych lub mniej – 20 pkt. </w:t>
      </w:r>
    </w:p>
    <w:p w14:paraId="6184A83A" w14:textId="7B16655E" w:rsidR="00281113" w:rsidRPr="00D820BC" w:rsidRDefault="005E341B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6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- </w:t>
      </w:r>
      <w:r>
        <w:rPr>
          <w:rFonts w:asciiTheme="minorHAnsi" w:hAnsiTheme="minorHAnsi" w:cstheme="minorHAnsi"/>
          <w:sz w:val="24"/>
          <w:szCs w:val="24"/>
          <w:lang w:eastAsia="x-none"/>
        </w:rPr>
        <w:t>10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dni roboczych – 15 pkt.</w:t>
      </w:r>
    </w:p>
    <w:p w14:paraId="3936B680" w14:textId="23CE259E" w:rsidR="00281113" w:rsidRPr="00D820BC" w:rsidRDefault="005E341B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11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- </w:t>
      </w:r>
      <w:r>
        <w:rPr>
          <w:rFonts w:asciiTheme="minorHAnsi" w:hAnsiTheme="minorHAnsi" w:cstheme="minorHAnsi"/>
          <w:sz w:val="24"/>
          <w:szCs w:val="24"/>
          <w:lang w:eastAsia="x-none"/>
        </w:rPr>
        <w:t>15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dni roboczych - 10 pkt.</w:t>
      </w:r>
    </w:p>
    <w:p w14:paraId="030428E4" w14:textId="07D3A741" w:rsidR="00281113" w:rsidRPr="00D820BC" w:rsidRDefault="005E341B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16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- </w:t>
      </w:r>
      <w:r>
        <w:rPr>
          <w:rFonts w:asciiTheme="minorHAnsi" w:hAnsiTheme="minorHAnsi" w:cstheme="minorHAnsi"/>
          <w:sz w:val="24"/>
          <w:szCs w:val="24"/>
          <w:lang w:eastAsia="x-none"/>
        </w:rPr>
        <w:t>19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 xml:space="preserve"> dni roboczych – 5 pkt.</w:t>
      </w:r>
    </w:p>
    <w:p w14:paraId="51A164E1" w14:textId="38D84E1A" w:rsidR="00281113" w:rsidRDefault="005E341B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2</w:t>
      </w:r>
      <w:r w:rsidR="00281113" w:rsidRPr="00D820BC">
        <w:rPr>
          <w:rFonts w:asciiTheme="minorHAnsi" w:hAnsiTheme="minorHAnsi" w:cstheme="minorHAnsi"/>
          <w:sz w:val="24"/>
          <w:szCs w:val="24"/>
          <w:lang w:eastAsia="x-none"/>
        </w:rPr>
        <w:t>0 dni roboczych - 0 pkt.</w:t>
      </w:r>
    </w:p>
    <w:bookmarkEnd w:id="22"/>
    <w:p w14:paraId="37A7F278" w14:textId="77777777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w tym kryterium może uzyskać maksymalnie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A8163E">
        <w:rPr>
          <w:rFonts w:asciiTheme="minorHAnsi" w:hAnsiTheme="minorHAnsi" w:cstheme="minorHAnsi"/>
          <w:sz w:val="24"/>
          <w:szCs w:val="24"/>
        </w:rPr>
        <w:t>0 punktów.</w:t>
      </w:r>
    </w:p>
    <w:p w14:paraId="410DB132" w14:textId="471A742A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składając ofertę zobowiązany jest w Formularzu ofertowym podać oferowany </w:t>
      </w:r>
      <w:r>
        <w:rPr>
          <w:rFonts w:asciiTheme="minorHAnsi" w:hAnsiTheme="minorHAnsi" w:cstheme="minorHAnsi"/>
          <w:sz w:val="24"/>
          <w:szCs w:val="24"/>
        </w:rPr>
        <w:t>czas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 w dniach, nie dłuższy niż </w:t>
      </w:r>
      <w:r w:rsidR="005E341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53AF91" w14:textId="77777777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 zaoferowany przez Wykonawcę w Formularzu Ofertowym będzie wpisany do umowy.</w:t>
      </w:r>
    </w:p>
    <w:p w14:paraId="368336CD" w14:textId="08C019CB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lastRenderedPageBreak/>
        <w:t xml:space="preserve">Jeżeli Wykonawca nie wskaże w ofercie </w:t>
      </w:r>
      <w:r>
        <w:rPr>
          <w:rFonts w:asciiTheme="minorHAnsi" w:hAnsiTheme="minorHAnsi" w:cstheme="minorHAnsi"/>
          <w:sz w:val="24"/>
          <w:szCs w:val="24"/>
        </w:rPr>
        <w:t>czasu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, na potrzeby oceny ofert zostanie przyjęty maksymalny okres przyjęty w SWZ, tj. </w:t>
      </w:r>
      <w:r w:rsidR="005E341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roboczych, </w:t>
      </w:r>
      <w:r w:rsidRPr="00A8163E">
        <w:rPr>
          <w:rFonts w:asciiTheme="minorHAnsi" w:hAnsiTheme="minorHAnsi" w:cstheme="minorHAnsi"/>
          <w:sz w:val="24"/>
          <w:szCs w:val="24"/>
        </w:rPr>
        <w:t xml:space="preserve">do umowy zostanie wpisany termin realizacji zamówienia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 </w:t>
      </w:r>
      <w:r w:rsidRPr="0073169C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3169C">
        <w:rPr>
          <w:rFonts w:asciiTheme="minorHAnsi" w:hAnsiTheme="minorHAnsi" w:cstheme="minorHAnsi"/>
          <w:sz w:val="24"/>
          <w:szCs w:val="24"/>
        </w:rPr>
        <w:t>przyzna 0 pkt w tym kryterium.</w:t>
      </w:r>
    </w:p>
    <w:p w14:paraId="62DA2A3E" w14:textId="371E31D7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>Jeżeli Wykonawca wskaże termin realizacji zamówienia dłuższy niż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, oferta zostanie odrzucona jako niezgodna z treścią SIWZ, na podstawie art. </w:t>
      </w:r>
      <w:r>
        <w:rPr>
          <w:rFonts w:asciiTheme="minorHAnsi" w:hAnsiTheme="minorHAnsi" w:cstheme="minorHAnsi"/>
          <w:sz w:val="24"/>
          <w:szCs w:val="24"/>
        </w:rPr>
        <w:t>226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ust. 1 pkt.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ustawy.</w:t>
      </w:r>
    </w:p>
    <w:p w14:paraId="7395D981" w14:textId="2B4F49A9" w:rsidR="00281113" w:rsidRPr="003554C7" w:rsidRDefault="00281113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820BC">
        <w:rPr>
          <w:rFonts w:asciiTheme="minorHAnsi" w:hAnsiTheme="minorHAnsi" w:cstheme="minorHAnsi"/>
          <w:sz w:val="24"/>
          <w:szCs w:val="24"/>
        </w:rPr>
        <w:t xml:space="preserve">Jeżeli Wykonawca wskaże w Formularzu ofertowym termin w formie przedziału (np. </w:t>
      </w:r>
      <w:r>
        <w:rPr>
          <w:rFonts w:asciiTheme="minorHAnsi" w:hAnsiTheme="minorHAnsi" w:cstheme="minorHAnsi"/>
          <w:sz w:val="24"/>
          <w:szCs w:val="24"/>
        </w:rPr>
        <w:t>1</w:t>
      </w:r>
      <w:r w:rsidR="003554C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D820BC">
        <w:rPr>
          <w:rFonts w:asciiTheme="minorHAnsi" w:hAnsiTheme="minorHAnsi" w:cstheme="minorHAnsi"/>
          <w:sz w:val="24"/>
          <w:szCs w:val="24"/>
        </w:rPr>
        <w:t xml:space="preserve">) wówczas Zamawiający przyjmie do oceny ofert większą z tych dwóch wartości (tj.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dni) i obliczy/przyzna punkty stosownie do niej (tj. </w:t>
      </w:r>
      <w:r w:rsidR="003554C7">
        <w:rPr>
          <w:rFonts w:asciiTheme="minorHAnsi" w:hAnsiTheme="minorHAnsi" w:cstheme="minorHAnsi"/>
          <w:sz w:val="24"/>
          <w:szCs w:val="24"/>
        </w:rPr>
        <w:t>10</w:t>
      </w:r>
      <w:r w:rsidRPr="00D820BC">
        <w:rPr>
          <w:rFonts w:asciiTheme="minorHAnsi" w:hAnsiTheme="minorHAnsi" w:cstheme="minorHAnsi"/>
          <w:sz w:val="24"/>
          <w:szCs w:val="24"/>
        </w:rPr>
        <w:t xml:space="preserve"> pkt.).</w:t>
      </w:r>
    </w:p>
    <w:p w14:paraId="23DB9891" w14:textId="77777777" w:rsidR="003554C7" w:rsidRDefault="003554C7" w:rsidP="00A8163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C30E33F" w14:textId="118DDAE6" w:rsidR="006C3E35" w:rsidRDefault="006C3E35" w:rsidP="00A8163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Część nr </w:t>
      </w:r>
      <w:r w:rsidR="003554C7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Pr="006C3E35">
        <w:t xml:space="preserve"> </w:t>
      </w:r>
      <w:r w:rsidRPr="006C3E35">
        <w:rPr>
          <w:rFonts w:asciiTheme="minorHAnsi" w:hAnsiTheme="minorHAnsi" w:cstheme="minorHAnsi"/>
          <w:b/>
          <w:color w:val="FF0000"/>
          <w:sz w:val="24"/>
          <w:szCs w:val="24"/>
        </w:rPr>
        <w:t>Wirówka laboratoryjna z chłodzeniem</w:t>
      </w:r>
    </w:p>
    <w:p w14:paraId="7CD1379A" w14:textId="77777777" w:rsidR="00281113" w:rsidRPr="006B1274" w:rsidRDefault="00281113" w:rsidP="003554C7">
      <w:pPr>
        <w:numPr>
          <w:ilvl w:val="0"/>
          <w:numId w:val="60"/>
        </w:numPr>
        <w:overflowPunct/>
        <w:autoSpaceDE/>
        <w:autoSpaceDN/>
        <w:adjustRightInd/>
        <w:spacing w:line="360" w:lineRule="auto"/>
        <w:ind w:left="641" w:hanging="357"/>
        <w:textAlignment w:val="auto"/>
        <w:rPr>
          <w:rFonts w:asciiTheme="minorHAnsi" w:hAnsiTheme="minorHAnsi" w:cstheme="minorHAnsi"/>
          <w:sz w:val="24"/>
          <w:szCs w:val="24"/>
        </w:rPr>
      </w:pPr>
      <w:r w:rsidRPr="006B1274">
        <w:rPr>
          <w:rFonts w:asciiTheme="minorHAnsi" w:hAnsiTheme="minorHAnsi" w:cstheme="minorHAnsi"/>
          <w:sz w:val="24"/>
          <w:szCs w:val="24"/>
        </w:rPr>
        <w:t xml:space="preserve">Cena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  <w:t>– waga kryterium 60 %</w:t>
      </w:r>
    </w:p>
    <w:p w14:paraId="014F18F8" w14:textId="77777777" w:rsidR="00281113" w:rsidRDefault="00281113" w:rsidP="003554C7">
      <w:pPr>
        <w:numPr>
          <w:ilvl w:val="0"/>
          <w:numId w:val="60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Okres gwarancji na cały zestaw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527D9C9D" w14:textId="77777777" w:rsidR="00281113" w:rsidRPr="00A8163E" w:rsidRDefault="00281113" w:rsidP="003554C7">
      <w:pPr>
        <w:numPr>
          <w:ilvl w:val="0"/>
          <w:numId w:val="60"/>
        </w:numPr>
        <w:overflowPunct/>
        <w:autoSpaceDE/>
        <w:autoSpaceDN/>
        <w:adjustRightInd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37EE078E" w14:textId="77777777" w:rsidR="00281113" w:rsidRDefault="00281113" w:rsidP="00281113">
      <w:pPr>
        <w:pStyle w:val="Akapitzlist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1A4B3B1" w14:textId="77777777" w:rsidR="00281113" w:rsidRPr="006B1274" w:rsidRDefault="00281113" w:rsidP="0028111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274">
        <w:rPr>
          <w:rFonts w:asciiTheme="minorHAnsi" w:hAnsiTheme="minorHAnsi" w:cstheme="minorHAnsi"/>
          <w:b/>
          <w:sz w:val="24"/>
          <w:szCs w:val="24"/>
        </w:rPr>
        <w:t>Sposób oceny ofert:</w:t>
      </w:r>
    </w:p>
    <w:p w14:paraId="668E76B9" w14:textId="77777777" w:rsidR="00281113" w:rsidRDefault="00281113" w:rsidP="003554C7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641" w:hanging="357"/>
        <w:rPr>
          <w:rFonts w:asciiTheme="minorHAnsi" w:hAnsiTheme="minorHAnsi" w:cstheme="minorHAnsi"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 CENA (cena brutto) – waga kryterium 60%:</w:t>
      </w:r>
    </w:p>
    <w:p w14:paraId="026D86DB" w14:textId="77777777" w:rsidR="00281113" w:rsidRPr="00DB2237" w:rsidRDefault="00281113" w:rsidP="00281113">
      <w:pPr>
        <w:pStyle w:val="NormalnyWeb"/>
        <w:spacing w:before="0" w:beforeAutospacing="0" w:after="0" w:afterAutospacing="0" w:line="276" w:lineRule="auto"/>
        <w:ind w:left="568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lang w:val="pl-PL"/>
        </w:rPr>
        <w:t>L</w:t>
      </w:r>
      <w:r w:rsidRPr="00DB2237">
        <w:rPr>
          <w:rFonts w:asciiTheme="minorHAnsi" w:hAnsiTheme="minorHAnsi" w:cstheme="minorHAnsi"/>
          <w:lang w:val="pl-PL"/>
        </w:rPr>
        <w:t>iczba</w:t>
      </w:r>
      <w:r w:rsidRPr="00DB2237">
        <w:rPr>
          <w:rFonts w:asciiTheme="minorHAnsi" w:hAnsiTheme="minorHAnsi" w:cstheme="minorHAnsi"/>
        </w:rPr>
        <w:t xml:space="preserve"> punktów dla każdej oferty w tym kryterium zostanie wyliczona wg poniższego wzoru: </w:t>
      </w:r>
    </w:p>
    <w:p w14:paraId="3EDB2566" w14:textId="77777777" w:rsidR="00281113" w:rsidRPr="006B1274" w:rsidRDefault="00281113" w:rsidP="002811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</w:t>
      </w:r>
      <w:r w:rsidRPr="006B1274">
        <w:rPr>
          <w:rFonts w:asciiTheme="minorHAnsi" w:hAnsiTheme="minorHAnsi" w:cstheme="minorHAnsi"/>
          <w:vertAlign w:val="subscript"/>
          <w:lang w:val="en-US"/>
        </w:rPr>
        <w:t xml:space="preserve"> min.</w:t>
      </w:r>
    </w:p>
    <w:p w14:paraId="7836897A" w14:textId="77777777" w:rsidR="00281113" w:rsidRPr="006B1274" w:rsidRDefault="00281113" w:rsidP="002811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 = ---------------- x 60</w:t>
      </w:r>
    </w:p>
    <w:p w14:paraId="5F4512D7" w14:textId="77777777" w:rsidR="00281113" w:rsidRPr="006B1274" w:rsidRDefault="00281113" w:rsidP="00281113">
      <w:pPr>
        <w:pStyle w:val="NormalnyWeb"/>
        <w:spacing w:before="0" w:before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 xml:space="preserve">C </w:t>
      </w:r>
      <w:r w:rsidRPr="006B1274">
        <w:rPr>
          <w:rFonts w:asciiTheme="minorHAnsi" w:hAnsiTheme="minorHAnsi" w:cstheme="minorHAnsi"/>
          <w:vertAlign w:val="subscript"/>
          <w:lang w:val="en-US"/>
        </w:rPr>
        <w:t>bad.</w:t>
      </w:r>
      <w:r w:rsidRPr="006B1274">
        <w:rPr>
          <w:rFonts w:asciiTheme="minorHAnsi" w:hAnsiTheme="minorHAnsi" w:cstheme="minorHAnsi"/>
          <w:lang w:val="en-US"/>
        </w:rPr>
        <w:t xml:space="preserve"> </w:t>
      </w:r>
    </w:p>
    <w:p w14:paraId="77F0B651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gdzie:</w:t>
      </w:r>
    </w:p>
    <w:p w14:paraId="688F3710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C</w:t>
      </w:r>
      <w:r w:rsidRPr="006B1274">
        <w:rPr>
          <w:rFonts w:asciiTheme="minorHAnsi" w:hAnsiTheme="minorHAnsi" w:cstheme="minorHAnsi"/>
          <w:lang w:val="pl-PL"/>
        </w:rPr>
        <w:tab/>
        <w:t>- liczba punktów oferty badanej</w:t>
      </w:r>
    </w:p>
    <w:p w14:paraId="5940418B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C</w:t>
      </w:r>
      <w:r w:rsidRPr="006B1274">
        <w:rPr>
          <w:rFonts w:asciiTheme="minorHAnsi" w:hAnsiTheme="minorHAnsi" w:cstheme="minorHAnsi"/>
          <w:vertAlign w:val="subscript"/>
          <w:lang w:val="pl-PL"/>
        </w:rPr>
        <w:t xml:space="preserve"> min.</w:t>
      </w:r>
      <w:r w:rsidRPr="006B1274">
        <w:rPr>
          <w:rFonts w:asciiTheme="minorHAnsi" w:hAnsiTheme="minorHAnsi" w:cstheme="minorHAnsi"/>
          <w:vertAlign w:val="subscript"/>
          <w:lang w:val="pl-PL"/>
        </w:rPr>
        <w:tab/>
      </w:r>
      <w:r w:rsidRPr="006B1274">
        <w:rPr>
          <w:rFonts w:asciiTheme="minorHAnsi" w:hAnsiTheme="minorHAnsi" w:cstheme="minorHAnsi"/>
          <w:lang w:val="pl-PL"/>
        </w:rPr>
        <w:t>- cena minimalna spośród wszystkich ofert niepodlegających odrzuceniu</w:t>
      </w:r>
    </w:p>
    <w:p w14:paraId="111F5E72" w14:textId="77777777" w:rsidR="00281113" w:rsidRPr="006B1274" w:rsidRDefault="00281113" w:rsidP="00281113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 xml:space="preserve">C </w:t>
      </w:r>
      <w:proofErr w:type="spellStart"/>
      <w:r w:rsidRPr="006B1274">
        <w:rPr>
          <w:rFonts w:asciiTheme="minorHAnsi" w:hAnsiTheme="minorHAnsi" w:cstheme="minorHAnsi"/>
          <w:vertAlign w:val="subscript"/>
          <w:lang w:val="pl-PL"/>
        </w:rPr>
        <w:t>bad</w:t>
      </w:r>
      <w:proofErr w:type="spellEnd"/>
      <w:r w:rsidRPr="006B1274">
        <w:rPr>
          <w:rFonts w:asciiTheme="minorHAnsi" w:hAnsiTheme="minorHAnsi" w:cstheme="minorHAnsi"/>
          <w:vertAlign w:val="subscript"/>
          <w:lang w:val="pl-PL"/>
        </w:rPr>
        <w:t xml:space="preserve">. </w:t>
      </w:r>
      <w:r w:rsidRPr="006B1274">
        <w:rPr>
          <w:rFonts w:asciiTheme="minorHAnsi" w:hAnsiTheme="minorHAnsi" w:cstheme="minorHAnsi"/>
          <w:lang w:val="pl-PL"/>
        </w:rPr>
        <w:tab/>
        <w:t>- cena oferty badanej</w:t>
      </w:r>
    </w:p>
    <w:p w14:paraId="7B76F2EF" w14:textId="77777777" w:rsidR="00281113" w:rsidRDefault="00281113" w:rsidP="00281113">
      <w:pPr>
        <w:pStyle w:val="Akapitzlist"/>
        <w:numPr>
          <w:ilvl w:val="2"/>
          <w:numId w:val="5"/>
        </w:numPr>
        <w:ind w:left="1418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1149">
        <w:rPr>
          <w:rFonts w:asciiTheme="minorHAnsi" w:hAnsiTheme="minorHAnsi" w:cstheme="minorHAnsi"/>
          <w:sz w:val="24"/>
          <w:szCs w:val="24"/>
        </w:rPr>
        <w:t>- waga kryterium</w:t>
      </w:r>
    </w:p>
    <w:p w14:paraId="1D52AB85" w14:textId="77777777" w:rsidR="00281113" w:rsidRPr="00131149" w:rsidRDefault="00281113" w:rsidP="00281113">
      <w:pPr>
        <w:pStyle w:val="Akapitzlist"/>
        <w:ind w:left="1418"/>
        <w:jc w:val="both"/>
        <w:rPr>
          <w:rFonts w:asciiTheme="minorHAnsi" w:hAnsiTheme="minorHAnsi" w:cstheme="minorHAnsi"/>
          <w:sz w:val="24"/>
          <w:szCs w:val="24"/>
        </w:rPr>
      </w:pPr>
    </w:p>
    <w:p w14:paraId="078AC7FD" w14:textId="77777777" w:rsidR="00281113" w:rsidRDefault="00281113" w:rsidP="003554C7">
      <w:pPr>
        <w:pStyle w:val="NormalnyWeb"/>
        <w:numPr>
          <w:ilvl w:val="0"/>
          <w:numId w:val="62"/>
        </w:numPr>
        <w:spacing w:after="120" w:afterAutospacing="0"/>
        <w:ind w:left="641" w:hanging="357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</w:t>
      </w:r>
      <w:r w:rsidRPr="00DB2237">
        <w:rPr>
          <w:rFonts w:asciiTheme="minorHAnsi" w:hAnsiTheme="minorHAnsi" w:cstheme="minorHAnsi"/>
          <w:b/>
          <w:color w:val="0070C0"/>
        </w:rPr>
        <w:t>O</w:t>
      </w:r>
      <w:r>
        <w:rPr>
          <w:rFonts w:asciiTheme="minorHAnsi" w:hAnsiTheme="minorHAnsi" w:cstheme="minorHAnsi"/>
          <w:b/>
          <w:color w:val="0070C0"/>
          <w:lang w:val="pl-PL"/>
        </w:rPr>
        <w:t>KRES GWARANCJI NA CAŁY ZESTAW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0A70AB1C" w14:textId="77777777" w:rsidR="00281113" w:rsidRDefault="00281113" w:rsidP="00281113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030A9C">
        <w:rPr>
          <w:rFonts w:asciiTheme="minorHAnsi" w:hAnsiTheme="minorHAnsi" w:cstheme="minorHAnsi"/>
        </w:rPr>
        <w:t xml:space="preserve">Ilość punktów dla każdej oferty w tym kryterium zostanie przyznana w następujący sposób:  </w:t>
      </w:r>
    </w:p>
    <w:p w14:paraId="1F6104BA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24 miesiące - 0 pkt.</w:t>
      </w:r>
    </w:p>
    <w:p w14:paraId="67FF05D8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25 miesięcy – 36 miesięcy – 10 pkt.</w:t>
      </w:r>
    </w:p>
    <w:p w14:paraId="3D902B1A" w14:textId="77777777" w:rsidR="00281113" w:rsidRPr="005249B2" w:rsidRDefault="00281113" w:rsidP="002811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37 miesięcy i więcej – 20 pkt.</w:t>
      </w:r>
    </w:p>
    <w:p w14:paraId="5ED2530B" w14:textId="77777777" w:rsidR="00281113" w:rsidRPr="00030A9C" w:rsidRDefault="00281113" w:rsidP="00281113">
      <w:pPr>
        <w:spacing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Wykonawca w tym kryterium może uzyskać maksymalnie </w:t>
      </w:r>
      <w:r>
        <w:rPr>
          <w:rFonts w:asciiTheme="minorHAnsi" w:hAnsiTheme="minorHAnsi" w:cstheme="minorHAnsi"/>
          <w:sz w:val="24"/>
          <w:szCs w:val="24"/>
          <w:lang w:eastAsia="x-none"/>
        </w:rPr>
        <w:t>20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punktów.</w:t>
      </w:r>
    </w:p>
    <w:p w14:paraId="45C8BB97" w14:textId="77777777" w:rsidR="00281113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Wykonawca składając ofertę zobowiązany jest w Formularzu ofertowym podać oferowany okres gwarancji w miesiącach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, </w:t>
      </w:r>
      <w:r w:rsidRPr="005E2761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nie krótszy niż 24 miesiące.</w:t>
      </w:r>
    </w:p>
    <w:p w14:paraId="40D16D97" w14:textId="77777777" w:rsidR="00281113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zaoferuje okres gwarancji dłuższy niż </w:t>
      </w:r>
      <w:r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 na potrzeby oceny ofert zostanie przyjęty maksymalny okres przyjęty w SIWZ, tj. </w:t>
      </w:r>
      <w:r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miesięcy, natomiast do umowy zostanie wpisany okres gwarancji podany w ofercie. </w:t>
      </w:r>
    </w:p>
    <w:p w14:paraId="3D661C9D" w14:textId="0AA99711" w:rsidR="00281113" w:rsidRPr="005E2761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nie wskaże w ofercie okresu gwarancji, na potrzeby oceny ofert zostanie przyjęty minimalny okres przyjęty w SIWZ, tj. </w:t>
      </w:r>
      <w:r>
        <w:rPr>
          <w:rFonts w:asciiTheme="minorHAnsi" w:hAnsiTheme="minorHAnsi" w:cstheme="minorHAnsi"/>
          <w:sz w:val="24"/>
          <w:szCs w:val="24"/>
          <w:lang w:eastAsia="x-none"/>
        </w:rPr>
        <w:t>24 miesiące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i do umowy zostanie wpisany okres gwarancji </w:t>
      </w:r>
      <w:r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. </w:t>
      </w:r>
    </w:p>
    <w:p w14:paraId="116475F3" w14:textId="77777777" w:rsidR="00281113" w:rsidRPr="005E2761" w:rsidRDefault="00281113" w:rsidP="0028111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wskaże w ofercie okres gwarancji krótszy niż </w:t>
      </w:r>
      <w:r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, oferta zostanie odrzucona jako niezgodna z treścią SIWZ, na podstawie </w:t>
      </w:r>
      <w:r w:rsidRPr="009471BB">
        <w:rPr>
          <w:rFonts w:asciiTheme="minorHAnsi" w:hAnsiTheme="minorHAnsi" w:cstheme="minorHAnsi"/>
          <w:sz w:val="24"/>
          <w:szCs w:val="24"/>
          <w:lang w:eastAsia="x-none"/>
        </w:rPr>
        <w:t>art. 226 ust. 1 pkt. 5 ustawy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14:paraId="560DA69F" w14:textId="77777777" w:rsidR="00281113" w:rsidRDefault="00281113" w:rsidP="00B07BC7">
      <w:pPr>
        <w:pStyle w:val="NormalnyWeb"/>
        <w:numPr>
          <w:ilvl w:val="0"/>
          <w:numId w:val="62"/>
        </w:numPr>
        <w:spacing w:after="120" w:afterAutospacing="0"/>
        <w:ind w:left="641" w:hanging="357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CZAS DOSTAWY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64BDF634" w14:textId="77777777" w:rsidR="00281113" w:rsidRDefault="00281113" w:rsidP="00281113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7F7D50">
        <w:rPr>
          <w:rFonts w:asciiTheme="minorHAnsi" w:hAnsiTheme="minorHAnsi" w:cstheme="minorHAnsi"/>
        </w:rPr>
        <w:t xml:space="preserve">Ilość punktów dla każdej oferty w tym kryterium zostanie przyznana w następujący sposób: </w:t>
      </w:r>
    </w:p>
    <w:p w14:paraId="38711AFC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 xml:space="preserve">5 dni roboczych lub mniej – 20 pkt. </w:t>
      </w:r>
    </w:p>
    <w:p w14:paraId="6625124E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6 - 10 dni roboczych – 15 pkt.</w:t>
      </w:r>
    </w:p>
    <w:p w14:paraId="373C3598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11 - 15 dni roboczych - 10 pkt.</w:t>
      </w:r>
    </w:p>
    <w:p w14:paraId="1BE0DA58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16 - 19 dni roboczych – 5 pkt.</w:t>
      </w:r>
    </w:p>
    <w:p w14:paraId="44D61902" w14:textId="77777777" w:rsid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20 dni roboczych - 0 pkt.</w:t>
      </w:r>
    </w:p>
    <w:p w14:paraId="269D5588" w14:textId="77777777" w:rsid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2FF9AF2A" w14:textId="648A3EEF" w:rsidR="00281113" w:rsidRDefault="00281113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w tym kryterium może uzyskać maksymalnie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A8163E">
        <w:rPr>
          <w:rFonts w:asciiTheme="minorHAnsi" w:hAnsiTheme="minorHAnsi" w:cstheme="minorHAnsi"/>
          <w:sz w:val="24"/>
          <w:szCs w:val="24"/>
        </w:rPr>
        <w:t>0 punktów.</w:t>
      </w:r>
    </w:p>
    <w:p w14:paraId="18C1B494" w14:textId="4456C68F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składając ofertę zobowiązany jest w Formularzu ofertowym podać oferowany </w:t>
      </w:r>
      <w:r>
        <w:rPr>
          <w:rFonts w:asciiTheme="minorHAnsi" w:hAnsiTheme="minorHAnsi" w:cstheme="minorHAnsi"/>
          <w:sz w:val="24"/>
          <w:szCs w:val="24"/>
        </w:rPr>
        <w:t>czas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 w dniach, nie dłuższy niż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394ED5" w14:textId="77777777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 zaoferowany przez Wykonawcę w Formularzu Ofertowym będzie wpisany do umowy.</w:t>
      </w:r>
    </w:p>
    <w:p w14:paraId="63921CA4" w14:textId="7836851D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Jeżeli Wykonawca nie wskaże w ofercie </w:t>
      </w:r>
      <w:r>
        <w:rPr>
          <w:rFonts w:asciiTheme="minorHAnsi" w:hAnsiTheme="minorHAnsi" w:cstheme="minorHAnsi"/>
          <w:sz w:val="24"/>
          <w:szCs w:val="24"/>
        </w:rPr>
        <w:t>czasu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, na potrzeby oceny ofert zostanie przyjęty maksymalny okres przyjęty w SWZ, tj.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roboczych, </w:t>
      </w:r>
      <w:r w:rsidRPr="00A8163E">
        <w:rPr>
          <w:rFonts w:asciiTheme="minorHAnsi" w:hAnsiTheme="minorHAnsi" w:cstheme="minorHAnsi"/>
          <w:sz w:val="24"/>
          <w:szCs w:val="24"/>
        </w:rPr>
        <w:t xml:space="preserve">do umowy zostanie wpisany termin realizacji zamówienia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 </w:t>
      </w:r>
      <w:r w:rsidRPr="0073169C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3169C">
        <w:rPr>
          <w:rFonts w:asciiTheme="minorHAnsi" w:hAnsiTheme="minorHAnsi" w:cstheme="minorHAnsi"/>
          <w:sz w:val="24"/>
          <w:szCs w:val="24"/>
        </w:rPr>
        <w:t>przyzna 0 pkt w tym kryterium.</w:t>
      </w:r>
    </w:p>
    <w:p w14:paraId="7761A28E" w14:textId="624620D1" w:rsid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>Jeżeli Wykonawca wskaże termin realizacji zamówienia dłuższy niż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, oferta zostanie odrzucona jako niezgodna z treścią SIWZ, na podstawie art. </w:t>
      </w:r>
      <w:r>
        <w:rPr>
          <w:rFonts w:asciiTheme="minorHAnsi" w:hAnsiTheme="minorHAnsi" w:cstheme="minorHAnsi"/>
          <w:sz w:val="24"/>
          <w:szCs w:val="24"/>
        </w:rPr>
        <w:t>226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ust. 1 pkt.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ustawy.</w:t>
      </w:r>
    </w:p>
    <w:p w14:paraId="1C7DEE5D" w14:textId="15C09912" w:rsidR="00DB2237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820BC">
        <w:rPr>
          <w:rFonts w:asciiTheme="minorHAnsi" w:hAnsiTheme="minorHAnsi" w:cstheme="minorHAnsi"/>
          <w:sz w:val="24"/>
          <w:szCs w:val="24"/>
        </w:rPr>
        <w:t xml:space="preserve">Jeżeli Wykonawca wskaże w Formularzu ofertowym termin w formie przedziału (np. </w:t>
      </w:r>
      <w:r w:rsidR="003554C7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D820BC">
        <w:rPr>
          <w:rFonts w:asciiTheme="minorHAnsi" w:hAnsiTheme="minorHAnsi" w:cstheme="minorHAnsi"/>
          <w:sz w:val="24"/>
          <w:szCs w:val="24"/>
        </w:rPr>
        <w:t xml:space="preserve">) wówczas Zamawiający przyjmie do oceny ofert większą z tych dwóch wartości (tj.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dni) i obliczy/przyzna punkty stosownie do niej (tj.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D820BC">
        <w:rPr>
          <w:rFonts w:asciiTheme="minorHAnsi" w:hAnsiTheme="minorHAnsi" w:cstheme="minorHAnsi"/>
          <w:sz w:val="24"/>
          <w:szCs w:val="24"/>
        </w:rPr>
        <w:t xml:space="preserve"> pkt.).</w:t>
      </w:r>
    </w:p>
    <w:p w14:paraId="6936D26D" w14:textId="77777777" w:rsidR="00281113" w:rsidRPr="00281113" w:rsidRDefault="00281113" w:rsidP="0028111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53E7E643" w14:textId="52DA5E19" w:rsidR="006C3E35" w:rsidRDefault="006C3E35" w:rsidP="00030A9C">
      <w:pPr>
        <w:pStyle w:val="Akapitzlist"/>
        <w:spacing w:after="240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23" w:name="_Hlk75865060"/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Część nr </w:t>
      </w:r>
      <w:r w:rsidR="003554C7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Pr="006C3E35">
        <w:t xml:space="preserve"> </w:t>
      </w:r>
      <w:r w:rsidRPr="006C3E3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Drobny sprzęt laboratoryjny z wyposażeniem i </w:t>
      </w:r>
      <w:bookmarkStart w:id="24" w:name="_Hlk75868517"/>
      <w:r w:rsidRPr="006C3E35">
        <w:rPr>
          <w:rFonts w:asciiTheme="minorHAnsi" w:hAnsiTheme="minorHAnsi" w:cstheme="minorHAnsi"/>
          <w:b/>
          <w:color w:val="FF0000"/>
          <w:sz w:val="24"/>
          <w:szCs w:val="24"/>
        </w:rPr>
        <w:t>zestaw pipet jednokanałowych automatycznych o zmiennej objętości</w:t>
      </w:r>
      <w:bookmarkEnd w:id="24"/>
      <w:r w:rsidR="005A23F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ze statywem</w:t>
      </w:r>
    </w:p>
    <w:p w14:paraId="3D9F4B57" w14:textId="77777777" w:rsidR="00DB2237" w:rsidRPr="006B1274" w:rsidRDefault="00DB2237" w:rsidP="003554C7">
      <w:pPr>
        <w:numPr>
          <w:ilvl w:val="0"/>
          <w:numId w:val="61"/>
        </w:numPr>
        <w:overflowPunct/>
        <w:autoSpaceDE/>
        <w:autoSpaceDN/>
        <w:adjustRightInd/>
        <w:spacing w:line="360" w:lineRule="auto"/>
        <w:ind w:left="641" w:hanging="357"/>
        <w:textAlignment w:val="auto"/>
        <w:rPr>
          <w:rFonts w:asciiTheme="minorHAnsi" w:hAnsiTheme="minorHAnsi" w:cstheme="minorHAnsi"/>
          <w:sz w:val="24"/>
          <w:szCs w:val="24"/>
        </w:rPr>
      </w:pPr>
      <w:bookmarkStart w:id="25" w:name="_Hlk75948538"/>
      <w:bookmarkEnd w:id="23"/>
      <w:r w:rsidRPr="006B1274">
        <w:rPr>
          <w:rFonts w:asciiTheme="minorHAnsi" w:hAnsiTheme="minorHAnsi" w:cstheme="minorHAnsi"/>
          <w:sz w:val="24"/>
          <w:szCs w:val="24"/>
        </w:rPr>
        <w:lastRenderedPageBreak/>
        <w:t xml:space="preserve">Cena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B1274">
        <w:rPr>
          <w:rFonts w:asciiTheme="minorHAnsi" w:hAnsiTheme="minorHAnsi" w:cstheme="minorHAnsi"/>
          <w:sz w:val="24"/>
          <w:szCs w:val="24"/>
        </w:rPr>
        <w:tab/>
        <w:t>– waga kryterium 60 %</w:t>
      </w:r>
    </w:p>
    <w:p w14:paraId="559C8232" w14:textId="14A94D4D" w:rsidR="00DB2237" w:rsidRDefault="00DB2237" w:rsidP="003554C7">
      <w:pPr>
        <w:numPr>
          <w:ilvl w:val="0"/>
          <w:numId w:val="6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bookmarkStart w:id="26" w:name="_Hlk75861173"/>
      <w:r>
        <w:rPr>
          <w:rFonts w:asciiTheme="minorHAnsi" w:hAnsiTheme="minorHAnsi" w:cstheme="minorHAnsi"/>
          <w:sz w:val="24"/>
          <w:szCs w:val="24"/>
        </w:rPr>
        <w:t>Okres gwarancji na cały zestaw</w:t>
      </w:r>
      <w:bookmarkEnd w:id="26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231A2957" w14:textId="4D60784B" w:rsidR="00DB2237" w:rsidRPr="00A8163E" w:rsidRDefault="00DB2237" w:rsidP="003554C7">
      <w:pPr>
        <w:numPr>
          <w:ilvl w:val="0"/>
          <w:numId w:val="61"/>
        </w:numPr>
        <w:overflowPunct/>
        <w:autoSpaceDE/>
        <w:autoSpaceDN/>
        <w:adjustRightInd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1274">
        <w:rPr>
          <w:rFonts w:asciiTheme="minorHAnsi" w:hAnsiTheme="minorHAnsi" w:cstheme="minorHAnsi"/>
          <w:sz w:val="24"/>
          <w:szCs w:val="24"/>
        </w:rPr>
        <w:tab/>
        <w:t xml:space="preserve">– waga kryterium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274">
        <w:rPr>
          <w:rFonts w:asciiTheme="minorHAnsi" w:hAnsiTheme="minorHAnsi" w:cstheme="minorHAnsi"/>
          <w:sz w:val="24"/>
          <w:szCs w:val="24"/>
        </w:rPr>
        <w:t>0 %</w:t>
      </w:r>
    </w:p>
    <w:p w14:paraId="51D445F9" w14:textId="7F935049" w:rsidR="00DB2237" w:rsidRDefault="00DB2237" w:rsidP="00030A9C">
      <w:pPr>
        <w:pStyle w:val="Akapitzlist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173E65B" w14:textId="2653C4DB" w:rsidR="00DB2237" w:rsidRPr="006B1274" w:rsidRDefault="00DB2237" w:rsidP="00DB2237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274">
        <w:rPr>
          <w:rFonts w:asciiTheme="minorHAnsi" w:hAnsiTheme="minorHAnsi" w:cstheme="minorHAnsi"/>
          <w:b/>
          <w:sz w:val="24"/>
          <w:szCs w:val="24"/>
        </w:rPr>
        <w:t>Sposób oceny ofert:</w:t>
      </w:r>
    </w:p>
    <w:p w14:paraId="6092318F" w14:textId="77777777" w:rsidR="00DB2237" w:rsidRDefault="00DB2237" w:rsidP="00B07BC7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641" w:hanging="357"/>
        <w:rPr>
          <w:rFonts w:asciiTheme="minorHAnsi" w:hAnsiTheme="minorHAnsi" w:cstheme="minorHAnsi"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 CENA (cena brutto) – waga kryterium 60%:</w:t>
      </w:r>
    </w:p>
    <w:p w14:paraId="280E126E" w14:textId="6A1C8F1F" w:rsidR="00DB2237" w:rsidRPr="00DB2237" w:rsidRDefault="00214B80" w:rsidP="00DB2237">
      <w:pPr>
        <w:pStyle w:val="NormalnyWeb"/>
        <w:spacing w:before="0" w:beforeAutospacing="0" w:after="0" w:afterAutospacing="0" w:line="276" w:lineRule="auto"/>
        <w:ind w:left="568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lang w:val="pl-PL"/>
        </w:rPr>
        <w:t>L</w:t>
      </w:r>
      <w:r w:rsidR="00DB2237" w:rsidRPr="00DB2237">
        <w:rPr>
          <w:rFonts w:asciiTheme="minorHAnsi" w:hAnsiTheme="minorHAnsi" w:cstheme="minorHAnsi"/>
          <w:lang w:val="pl-PL"/>
        </w:rPr>
        <w:t>iczba</w:t>
      </w:r>
      <w:r w:rsidR="00DB2237" w:rsidRPr="00DB2237">
        <w:rPr>
          <w:rFonts w:asciiTheme="minorHAnsi" w:hAnsiTheme="minorHAnsi" w:cstheme="minorHAnsi"/>
        </w:rPr>
        <w:t xml:space="preserve"> punktów dla każdej oferty w tym kryterium zostanie wyliczona wg poniższego wzoru: </w:t>
      </w:r>
    </w:p>
    <w:p w14:paraId="3EE5E02D" w14:textId="77777777" w:rsidR="00DB2237" w:rsidRPr="006B1274" w:rsidRDefault="00DB2237" w:rsidP="003A1B2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</w:t>
      </w:r>
      <w:r w:rsidRPr="006B1274">
        <w:rPr>
          <w:rFonts w:asciiTheme="minorHAnsi" w:hAnsiTheme="minorHAnsi" w:cstheme="minorHAnsi"/>
          <w:vertAlign w:val="subscript"/>
          <w:lang w:val="en-US"/>
        </w:rPr>
        <w:t xml:space="preserve"> min.</w:t>
      </w:r>
    </w:p>
    <w:p w14:paraId="13D5EC80" w14:textId="77777777" w:rsidR="00DB2237" w:rsidRPr="006B1274" w:rsidRDefault="00DB2237" w:rsidP="003A1B2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>C = ---------------- x 60</w:t>
      </w:r>
    </w:p>
    <w:p w14:paraId="10DEAF4A" w14:textId="77777777" w:rsidR="00DB2237" w:rsidRPr="006B1274" w:rsidRDefault="00DB2237" w:rsidP="00DB2237">
      <w:pPr>
        <w:pStyle w:val="NormalnyWeb"/>
        <w:spacing w:before="0" w:beforeAutospacing="0"/>
        <w:jc w:val="center"/>
        <w:rPr>
          <w:rFonts w:asciiTheme="minorHAnsi" w:hAnsiTheme="minorHAnsi" w:cstheme="minorHAnsi"/>
          <w:lang w:val="en-US"/>
        </w:rPr>
      </w:pPr>
      <w:r w:rsidRPr="006B1274">
        <w:rPr>
          <w:rFonts w:asciiTheme="minorHAnsi" w:hAnsiTheme="minorHAnsi" w:cstheme="minorHAnsi"/>
          <w:lang w:val="en-US"/>
        </w:rPr>
        <w:t xml:space="preserve">C </w:t>
      </w:r>
      <w:r w:rsidRPr="006B1274">
        <w:rPr>
          <w:rFonts w:asciiTheme="minorHAnsi" w:hAnsiTheme="minorHAnsi" w:cstheme="minorHAnsi"/>
          <w:vertAlign w:val="subscript"/>
          <w:lang w:val="en-US"/>
        </w:rPr>
        <w:t>bad.</w:t>
      </w:r>
      <w:r w:rsidRPr="006B1274">
        <w:rPr>
          <w:rFonts w:asciiTheme="minorHAnsi" w:hAnsiTheme="minorHAnsi" w:cstheme="minorHAnsi"/>
          <w:lang w:val="en-US"/>
        </w:rPr>
        <w:t xml:space="preserve"> </w:t>
      </w:r>
    </w:p>
    <w:p w14:paraId="49F7539E" w14:textId="77777777" w:rsidR="00DB2237" w:rsidRPr="006B1274" w:rsidRDefault="00DB2237" w:rsidP="00DB223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gdzie:</w:t>
      </w:r>
    </w:p>
    <w:p w14:paraId="304FB4E8" w14:textId="77777777" w:rsidR="00DB2237" w:rsidRPr="006B1274" w:rsidRDefault="00DB2237" w:rsidP="00DB223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C</w:t>
      </w:r>
      <w:r w:rsidRPr="006B1274">
        <w:rPr>
          <w:rFonts w:asciiTheme="minorHAnsi" w:hAnsiTheme="minorHAnsi" w:cstheme="minorHAnsi"/>
          <w:lang w:val="pl-PL"/>
        </w:rPr>
        <w:tab/>
        <w:t>- liczba punktów oferty badanej</w:t>
      </w:r>
    </w:p>
    <w:p w14:paraId="7CDC0052" w14:textId="77777777" w:rsidR="00DB2237" w:rsidRPr="006B1274" w:rsidRDefault="00DB2237" w:rsidP="00DB223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>C</w:t>
      </w:r>
      <w:r w:rsidRPr="006B1274">
        <w:rPr>
          <w:rFonts w:asciiTheme="minorHAnsi" w:hAnsiTheme="minorHAnsi" w:cstheme="minorHAnsi"/>
          <w:vertAlign w:val="subscript"/>
          <w:lang w:val="pl-PL"/>
        </w:rPr>
        <w:t xml:space="preserve"> min.</w:t>
      </w:r>
      <w:r w:rsidRPr="006B1274">
        <w:rPr>
          <w:rFonts w:asciiTheme="minorHAnsi" w:hAnsiTheme="minorHAnsi" w:cstheme="minorHAnsi"/>
          <w:vertAlign w:val="subscript"/>
          <w:lang w:val="pl-PL"/>
        </w:rPr>
        <w:tab/>
      </w:r>
      <w:r w:rsidRPr="006B1274">
        <w:rPr>
          <w:rFonts w:asciiTheme="minorHAnsi" w:hAnsiTheme="minorHAnsi" w:cstheme="minorHAnsi"/>
          <w:lang w:val="pl-PL"/>
        </w:rPr>
        <w:t>- cena minimalna spośród wszystkich ofert niepodlegających odrzuceniu</w:t>
      </w:r>
    </w:p>
    <w:p w14:paraId="1F05340A" w14:textId="77777777" w:rsidR="00DB2237" w:rsidRPr="006B1274" w:rsidRDefault="00DB2237" w:rsidP="00DB223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lang w:val="pl-PL"/>
        </w:rPr>
      </w:pPr>
      <w:r w:rsidRPr="006B1274">
        <w:rPr>
          <w:rFonts w:asciiTheme="minorHAnsi" w:hAnsiTheme="minorHAnsi" w:cstheme="minorHAnsi"/>
          <w:lang w:val="pl-PL"/>
        </w:rPr>
        <w:t xml:space="preserve">C </w:t>
      </w:r>
      <w:proofErr w:type="spellStart"/>
      <w:r w:rsidRPr="006B1274">
        <w:rPr>
          <w:rFonts w:asciiTheme="minorHAnsi" w:hAnsiTheme="minorHAnsi" w:cstheme="minorHAnsi"/>
          <w:vertAlign w:val="subscript"/>
          <w:lang w:val="pl-PL"/>
        </w:rPr>
        <w:t>bad</w:t>
      </w:r>
      <w:proofErr w:type="spellEnd"/>
      <w:r w:rsidRPr="006B1274">
        <w:rPr>
          <w:rFonts w:asciiTheme="minorHAnsi" w:hAnsiTheme="minorHAnsi" w:cstheme="minorHAnsi"/>
          <w:vertAlign w:val="subscript"/>
          <w:lang w:val="pl-PL"/>
        </w:rPr>
        <w:t xml:space="preserve">. </w:t>
      </w:r>
      <w:r w:rsidRPr="006B1274">
        <w:rPr>
          <w:rFonts w:asciiTheme="minorHAnsi" w:hAnsiTheme="minorHAnsi" w:cstheme="minorHAnsi"/>
          <w:lang w:val="pl-PL"/>
        </w:rPr>
        <w:tab/>
        <w:t>- cena oferty badanej</w:t>
      </w:r>
    </w:p>
    <w:p w14:paraId="25AA2CFD" w14:textId="638427F8" w:rsidR="00DB2237" w:rsidRDefault="00DB2237" w:rsidP="00DB2237">
      <w:pPr>
        <w:pStyle w:val="Akapitzlist"/>
        <w:numPr>
          <w:ilvl w:val="2"/>
          <w:numId w:val="5"/>
        </w:numPr>
        <w:ind w:left="1418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1149">
        <w:rPr>
          <w:rFonts w:asciiTheme="minorHAnsi" w:hAnsiTheme="minorHAnsi" w:cstheme="minorHAnsi"/>
          <w:sz w:val="24"/>
          <w:szCs w:val="24"/>
        </w:rPr>
        <w:t>- waga kryterium</w:t>
      </w:r>
    </w:p>
    <w:p w14:paraId="5FFE39F2" w14:textId="77777777" w:rsidR="00DB2237" w:rsidRPr="00131149" w:rsidRDefault="00DB2237" w:rsidP="00DB2237">
      <w:pPr>
        <w:pStyle w:val="Akapitzlist"/>
        <w:ind w:left="1418"/>
        <w:jc w:val="both"/>
        <w:rPr>
          <w:rFonts w:asciiTheme="minorHAnsi" w:hAnsiTheme="minorHAnsi" w:cstheme="minorHAnsi"/>
          <w:sz w:val="24"/>
          <w:szCs w:val="24"/>
        </w:rPr>
      </w:pPr>
    </w:p>
    <w:p w14:paraId="482FD4DF" w14:textId="77777777" w:rsidR="00030A9C" w:rsidRDefault="00DB2237" w:rsidP="00B07BC7">
      <w:pPr>
        <w:pStyle w:val="NormalnyWeb"/>
        <w:numPr>
          <w:ilvl w:val="0"/>
          <w:numId w:val="63"/>
        </w:numPr>
        <w:spacing w:before="60" w:after="120" w:afterAutospacing="0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</w:t>
      </w:r>
      <w:r w:rsidRPr="00DB2237">
        <w:rPr>
          <w:rFonts w:asciiTheme="minorHAnsi" w:hAnsiTheme="minorHAnsi" w:cstheme="minorHAnsi"/>
          <w:b/>
          <w:color w:val="0070C0"/>
        </w:rPr>
        <w:t>O</w:t>
      </w:r>
      <w:r>
        <w:rPr>
          <w:rFonts w:asciiTheme="minorHAnsi" w:hAnsiTheme="minorHAnsi" w:cstheme="minorHAnsi"/>
          <w:b/>
          <w:color w:val="0070C0"/>
          <w:lang w:val="pl-PL"/>
        </w:rPr>
        <w:t>KRES GWARANCJI NA CAŁY ZESTAW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5D8459D1" w14:textId="2347E50B" w:rsidR="005249B2" w:rsidRPr="00242F0D" w:rsidRDefault="005249B2" w:rsidP="003A1B25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  <w:color w:val="FF0000"/>
          <w:lang w:val="pl-PL"/>
        </w:rPr>
      </w:pPr>
      <w:r w:rsidRPr="00242F0D">
        <w:rPr>
          <w:rFonts w:asciiTheme="minorHAnsi" w:hAnsiTheme="minorHAnsi" w:cstheme="minorHAnsi"/>
          <w:b/>
          <w:bCs/>
          <w:color w:val="FF0000"/>
          <w:lang w:val="pl-PL"/>
        </w:rPr>
        <w:t>UWAGA:</w:t>
      </w:r>
      <w:r w:rsidRPr="00242F0D">
        <w:rPr>
          <w:rFonts w:asciiTheme="minorHAnsi" w:hAnsiTheme="minorHAnsi" w:cstheme="minorHAnsi"/>
          <w:color w:val="FF0000"/>
          <w:lang w:val="pl-PL"/>
        </w:rPr>
        <w:t xml:space="preserve"> Zamawiający zastrzega, że w/w kryterium Okres gwarancji na cały zestaw dotyczy tylko pozycji nr 1</w:t>
      </w:r>
      <w:r w:rsidRPr="00242F0D">
        <w:rPr>
          <w:color w:val="FF0000"/>
        </w:rPr>
        <w:t xml:space="preserve"> </w:t>
      </w:r>
      <w:r w:rsidRPr="00242F0D">
        <w:rPr>
          <w:rFonts w:asciiTheme="minorHAnsi" w:hAnsiTheme="minorHAnsi" w:cstheme="minorHAnsi"/>
          <w:color w:val="FF0000"/>
          <w:lang w:val="pl-PL"/>
        </w:rPr>
        <w:t xml:space="preserve">Formularza Ofertowego tj. </w:t>
      </w:r>
      <w:bookmarkStart w:id="27" w:name="_Hlk75868878"/>
      <w:r w:rsidRPr="00242F0D">
        <w:rPr>
          <w:rFonts w:asciiTheme="minorHAnsi" w:hAnsiTheme="minorHAnsi" w:cstheme="minorHAnsi"/>
          <w:color w:val="FF0000"/>
          <w:lang w:val="pl-PL"/>
        </w:rPr>
        <w:t>drobnego sprzętu laboratoryjnego z wyposażeniem</w:t>
      </w:r>
      <w:bookmarkEnd w:id="27"/>
      <w:r w:rsidRPr="00242F0D">
        <w:rPr>
          <w:rFonts w:asciiTheme="minorHAnsi" w:hAnsiTheme="minorHAnsi" w:cstheme="minorHAnsi"/>
          <w:color w:val="FF0000"/>
          <w:lang w:val="pl-PL"/>
        </w:rPr>
        <w:t xml:space="preserve">. </w:t>
      </w:r>
      <w:r w:rsidRPr="00214B80">
        <w:rPr>
          <w:rFonts w:asciiTheme="minorHAnsi" w:hAnsiTheme="minorHAnsi" w:cstheme="minorHAnsi"/>
          <w:color w:val="FF0000"/>
          <w:u w:val="single"/>
          <w:lang w:val="pl-PL"/>
        </w:rPr>
        <w:t>W zakresie pozycji nr 2</w:t>
      </w:r>
      <w:r w:rsidR="00242F0D" w:rsidRPr="00214B80">
        <w:rPr>
          <w:rFonts w:asciiTheme="minorHAnsi" w:hAnsiTheme="minorHAnsi" w:cstheme="minorHAnsi"/>
          <w:color w:val="FF0000"/>
          <w:u w:val="single"/>
          <w:lang w:val="pl-PL"/>
        </w:rPr>
        <w:t xml:space="preserve"> - </w:t>
      </w:r>
      <w:r w:rsidRPr="00214B80">
        <w:rPr>
          <w:rFonts w:asciiTheme="minorHAnsi" w:hAnsiTheme="minorHAnsi" w:cstheme="minorHAnsi"/>
          <w:color w:val="FF0000"/>
          <w:u w:val="single"/>
          <w:lang w:val="pl-PL"/>
        </w:rPr>
        <w:t>zestaw pipet jednokanałowych automatycznych o zmiennej objętości</w:t>
      </w:r>
      <w:r w:rsidR="005A23F0">
        <w:rPr>
          <w:rFonts w:asciiTheme="minorHAnsi" w:hAnsiTheme="minorHAnsi" w:cstheme="minorHAnsi"/>
          <w:color w:val="FF0000"/>
          <w:u w:val="single"/>
          <w:lang w:val="pl-PL"/>
        </w:rPr>
        <w:t xml:space="preserve"> ze statywem</w:t>
      </w:r>
      <w:r w:rsidR="00242F0D" w:rsidRPr="00214B80">
        <w:rPr>
          <w:rFonts w:asciiTheme="minorHAnsi" w:hAnsiTheme="minorHAnsi" w:cstheme="minorHAnsi"/>
          <w:color w:val="FF0000"/>
          <w:u w:val="single"/>
          <w:lang w:val="pl-PL"/>
        </w:rPr>
        <w:t>, okres gwarancji na cały zestaw wynosi 12 miesięcy i nie podlega ocenie.</w:t>
      </w:r>
    </w:p>
    <w:p w14:paraId="19B60EFB" w14:textId="6F085383" w:rsidR="00242F0D" w:rsidRPr="00242F0D" w:rsidRDefault="00242F0D" w:rsidP="003A1B25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  <w:u w:val="single"/>
          <w:lang w:val="pl-PL"/>
        </w:rPr>
      </w:pPr>
      <w:r w:rsidRPr="00242F0D">
        <w:rPr>
          <w:rFonts w:asciiTheme="minorHAnsi" w:hAnsiTheme="minorHAnsi" w:cstheme="minorHAnsi"/>
          <w:u w:val="single"/>
          <w:lang w:val="pl-PL"/>
        </w:rPr>
        <w:t>Dotyczy pozycji nr 1 Formularza Ofertowego</w:t>
      </w:r>
      <w:r>
        <w:rPr>
          <w:rFonts w:asciiTheme="minorHAnsi" w:hAnsiTheme="minorHAnsi" w:cstheme="minorHAnsi"/>
          <w:u w:val="single"/>
          <w:lang w:val="pl-PL"/>
        </w:rPr>
        <w:t xml:space="preserve"> </w:t>
      </w:r>
      <w:r w:rsidRPr="00242F0D">
        <w:rPr>
          <w:rFonts w:asciiTheme="minorHAnsi" w:hAnsiTheme="minorHAnsi" w:cstheme="minorHAnsi"/>
          <w:u w:val="single"/>
          <w:lang w:val="pl-PL"/>
        </w:rPr>
        <w:t>tj.</w:t>
      </w:r>
      <w:r w:rsidRPr="00242F0D">
        <w:rPr>
          <w:u w:val="single"/>
          <w:lang w:val="pl-PL"/>
        </w:rPr>
        <w:t xml:space="preserve"> </w:t>
      </w:r>
      <w:r w:rsidRPr="00242F0D">
        <w:rPr>
          <w:rFonts w:asciiTheme="minorHAnsi" w:hAnsiTheme="minorHAnsi" w:cstheme="minorHAnsi"/>
          <w:u w:val="single"/>
          <w:lang w:val="pl-PL"/>
        </w:rPr>
        <w:t>drobnego sprzętu laboratoryjnego z wyposażeniem:</w:t>
      </w:r>
    </w:p>
    <w:p w14:paraId="5FBE6E91" w14:textId="381BB330" w:rsidR="00030A9C" w:rsidRDefault="00030A9C" w:rsidP="003A1B25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030A9C">
        <w:rPr>
          <w:rFonts w:asciiTheme="minorHAnsi" w:hAnsiTheme="minorHAnsi" w:cstheme="minorHAnsi"/>
        </w:rPr>
        <w:t xml:space="preserve">Ilość punktów dla każdej oferty w tym kryterium zostanie przyznana w następujący sposób:  </w:t>
      </w:r>
    </w:p>
    <w:p w14:paraId="76B2550A" w14:textId="486D1AA4" w:rsidR="00030A9C" w:rsidRPr="005249B2" w:rsidRDefault="00030A9C" w:rsidP="00030A9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24 miesiące - 0 pkt.</w:t>
      </w:r>
    </w:p>
    <w:p w14:paraId="32754E67" w14:textId="225BA432" w:rsidR="00030A9C" w:rsidRPr="005249B2" w:rsidRDefault="00030A9C" w:rsidP="00030A9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25 miesięcy – 36 miesięcy – 10 pkt.</w:t>
      </w:r>
    </w:p>
    <w:p w14:paraId="594DA34D" w14:textId="4E840D0C" w:rsidR="00030A9C" w:rsidRPr="005249B2" w:rsidRDefault="00030A9C" w:rsidP="00030A9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249B2">
        <w:rPr>
          <w:rFonts w:asciiTheme="minorHAnsi" w:hAnsiTheme="minorHAnsi" w:cstheme="minorHAnsi"/>
          <w:sz w:val="24"/>
          <w:szCs w:val="24"/>
          <w:lang w:eastAsia="x-none"/>
        </w:rPr>
        <w:t>37 miesięcy i więcej – 20 pkt</w:t>
      </w:r>
      <w:r w:rsidR="002F169A" w:rsidRPr="005249B2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14:paraId="46163416" w14:textId="507B25F3" w:rsidR="00242F0D" w:rsidRPr="00030A9C" w:rsidRDefault="00030A9C" w:rsidP="00030A9C">
      <w:pPr>
        <w:spacing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Wykonawca w tym kryterium może uzyskać maksymalnie </w:t>
      </w:r>
      <w:r>
        <w:rPr>
          <w:rFonts w:asciiTheme="minorHAnsi" w:hAnsiTheme="minorHAnsi" w:cstheme="minorHAnsi"/>
          <w:sz w:val="24"/>
          <w:szCs w:val="24"/>
          <w:lang w:eastAsia="x-none"/>
        </w:rPr>
        <w:t>20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punktów.</w:t>
      </w:r>
    </w:p>
    <w:p w14:paraId="2EFF3CAB" w14:textId="7E169376" w:rsidR="00242F0D" w:rsidRDefault="00030A9C" w:rsidP="00242F0D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>Wykonawca składając ofertę zobowiązany jest w Formularzu ofertowym podać oferowany okres gwarancji w miesiącach</w:t>
      </w:r>
      <w:r w:rsidR="005E2761">
        <w:rPr>
          <w:rFonts w:asciiTheme="minorHAnsi" w:hAnsiTheme="minorHAnsi" w:cstheme="minorHAnsi"/>
          <w:sz w:val="24"/>
          <w:szCs w:val="24"/>
          <w:lang w:eastAsia="x-none"/>
        </w:rPr>
        <w:t xml:space="preserve">, </w:t>
      </w:r>
      <w:r w:rsidR="005E2761" w:rsidRPr="005E2761">
        <w:rPr>
          <w:rFonts w:asciiTheme="minorHAnsi" w:hAnsiTheme="minorHAnsi" w:cstheme="minorHAnsi"/>
          <w:b/>
          <w:bCs/>
          <w:sz w:val="24"/>
          <w:szCs w:val="24"/>
          <w:u w:val="single"/>
          <w:lang w:eastAsia="x-none"/>
        </w:rPr>
        <w:t>nie krótszy niż 24 miesiące.</w:t>
      </w:r>
    </w:p>
    <w:p w14:paraId="59F49C96" w14:textId="586A6931" w:rsidR="00DB2237" w:rsidRDefault="00030A9C" w:rsidP="00242F0D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zaoferuje okres gwarancji dłuższy niż </w:t>
      </w:r>
      <w:r w:rsidR="003A1B25"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 na potrzeby oceny ofert zostanie przyjęty maksymalny okres przyjęty w SIWZ, tj. </w:t>
      </w:r>
      <w:r w:rsidR="003A1B25">
        <w:rPr>
          <w:rFonts w:asciiTheme="minorHAnsi" w:hAnsiTheme="minorHAnsi" w:cstheme="minorHAnsi"/>
          <w:sz w:val="24"/>
          <w:szCs w:val="24"/>
          <w:lang w:eastAsia="x-none"/>
        </w:rPr>
        <w:t>37</w:t>
      </w:r>
      <w:r w:rsidRPr="00030A9C">
        <w:rPr>
          <w:rFonts w:asciiTheme="minorHAnsi" w:hAnsiTheme="minorHAnsi" w:cstheme="minorHAnsi"/>
          <w:sz w:val="24"/>
          <w:szCs w:val="24"/>
          <w:lang w:eastAsia="x-none"/>
        </w:rPr>
        <w:t xml:space="preserve"> miesięcy, natomiast do umowy zostanie wpisany okres gwarancji podany w ofercie. </w:t>
      </w:r>
    </w:p>
    <w:p w14:paraId="36745FB0" w14:textId="16C5CC3F" w:rsidR="005E2761" w:rsidRPr="005E2761" w:rsidRDefault="005E2761" w:rsidP="005E2761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 xml:space="preserve">Jeżeli Wykonawca nie wskaże w ofercie okresu gwarancji, na potrzeby oceny ofert zostanie przyjęty minimalny okres przyjęty w SIWZ, tj. </w:t>
      </w:r>
      <w:r w:rsidR="009471BB">
        <w:rPr>
          <w:rFonts w:asciiTheme="minorHAnsi" w:hAnsiTheme="minorHAnsi" w:cstheme="minorHAnsi"/>
          <w:sz w:val="24"/>
          <w:szCs w:val="24"/>
          <w:lang w:eastAsia="x-none"/>
        </w:rPr>
        <w:t>24 miesiące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i do umowy zostanie wpisany okres gwarancji </w:t>
      </w:r>
      <w:r w:rsidR="009471BB"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 w:rsidR="00281113"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 w:rsidR="00214B80"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. </w:t>
      </w:r>
    </w:p>
    <w:p w14:paraId="2987A673" w14:textId="323D176F" w:rsidR="005E2761" w:rsidRPr="005E2761" w:rsidRDefault="005E2761" w:rsidP="005E2761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Jeżeli wykonawca wskaże w ofercie okres gwarancji krótszy niż </w:t>
      </w:r>
      <w:r w:rsidR="009471BB">
        <w:rPr>
          <w:rFonts w:asciiTheme="minorHAnsi" w:hAnsiTheme="minorHAnsi" w:cstheme="minorHAnsi"/>
          <w:sz w:val="24"/>
          <w:szCs w:val="24"/>
          <w:lang w:eastAsia="x-none"/>
        </w:rPr>
        <w:t>24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 miesi</w:t>
      </w:r>
      <w:r w:rsidR="009471BB">
        <w:rPr>
          <w:rFonts w:asciiTheme="minorHAnsi" w:hAnsiTheme="minorHAnsi" w:cstheme="minorHAnsi"/>
          <w:sz w:val="24"/>
          <w:szCs w:val="24"/>
          <w:lang w:eastAsia="x-none"/>
        </w:rPr>
        <w:t>ą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c</w:t>
      </w:r>
      <w:r w:rsidR="009471BB">
        <w:rPr>
          <w:rFonts w:asciiTheme="minorHAnsi" w:hAnsiTheme="minorHAnsi" w:cstheme="minorHAnsi"/>
          <w:sz w:val="24"/>
          <w:szCs w:val="24"/>
          <w:lang w:eastAsia="x-none"/>
        </w:rPr>
        <w:t>e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 xml:space="preserve">, oferta zostanie odrzucona jako niezgodna z treścią SIWZ, na podstawie </w:t>
      </w:r>
      <w:r w:rsidR="009471BB" w:rsidRPr="009471BB">
        <w:rPr>
          <w:rFonts w:asciiTheme="minorHAnsi" w:hAnsiTheme="minorHAnsi" w:cstheme="minorHAnsi"/>
          <w:sz w:val="24"/>
          <w:szCs w:val="24"/>
          <w:lang w:eastAsia="x-none"/>
        </w:rPr>
        <w:t>art. 226 ust. 1 pkt. 5 ustawy</w:t>
      </w:r>
      <w:r w:rsidRPr="005E2761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14:paraId="10C91D1D" w14:textId="77777777" w:rsidR="007F7D50" w:rsidRDefault="003A1B25" w:rsidP="00B07BC7">
      <w:pPr>
        <w:pStyle w:val="NormalnyWeb"/>
        <w:numPr>
          <w:ilvl w:val="0"/>
          <w:numId w:val="63"/>
        </w:numPr>
        <w:spacing w:before="60" w:after="120" w:afterAutospacing="0"/>
        <w:rPr>
          <w:rFonts w:asciiTheme="minorHAnsi" w:hAnsiTheme="minorHAnsi" w:cstheme="minorHAnsi"/>
          <w:b/>
          <w:color w:val="0070C0"/>
        </w:rPr>
      </w:pPr>
      <w:r w:rsidRPr="006B1274">
        <w:rPr>
          <w:rFonts w:asciiTheme="minorHAnsi" w:hAnsiTheme="minorHAnsi" w:cstheme="minorHAnsi"/>
          <w:b/>
          <w:color w:val="0070C0"/>
        </w:rPr>
        <w:t>w kryterium</w:t>
      </w:r>
      <w:r>
        <w:rPr>
          <w:rFonts w:asciiTheme="minorHAnsi" w:hAnsiTheme="minorHAnsi" w:cstheme="minorHAnsi"/>
          <w:b/>
          <w:color w:val="0070C0"/>
          <w:lang w:val="pl-PL"/>
        </w:rPr>
        <w:t xml:space="preserve"> CZAS DOSTAWY</w:t>
      </w:r>
      <w:r w:rsidRPr="00A8163E">
        <w:rPr>
          <w:rFonts w:asciiTheme="minorHAnsi" w:hAnsiTheme="minorHAnsi" w:cstheme="minorHAnsi"/>
          <w:b/>
          <w:color w:val="0070C0"/>
        </w:rPr>
        <w:t xml:space="preserve"> </w:t>
      </w:r>
      <w:r w:rsidRPr="006B1274">
        <w:rPr>
          <w:rFonts w:asciiTheme="minorHAnsi" w:hAnsiTheme="minorHAnsi" w:cstheme="minorHAnsi"/>
          <w:b/>
          <w:color w:val="0070C0"/>
        </w:rPr>
        <w:t xml:space="preserve">– waga kryterium </w:t>
      </w:r>
      <w:r>
        <w:rPr>
          <w:rFonts w:asciiTheme="minorHAnsi" w:hAnsiTheme="minorHAnsi" w:cstheme="minorHAnsi"/>
          <w:b/>
          <w:color w:val="0070C0"/>
          <w:lang w:val="pl-PL"/>
        </w:rPr>
        <w:t>2</w:t>
      </w:r>
      <w:r w:rsidRPr="006B1274">
        <w:rPr>
          <w:rFonts w:asciiTheme="minorHAnsi" w:hAnsiTheme="minorHAnsi" w:cstheme="minorHAnsi"/>
          <w:b/>
          <w:color w:val="0070C0"/>
        </w:rPr>
        <w:t>0%:</w:t>
      </w:r>
    </w:p>
    <w:p w14:paraId="7A98D747" w14:textId="284108AF" w:rsidR="007F7D50" w:rsidRDefault="007F7D50" w:rsidP="007F7D50">
      <w:pPr>
        <w:pStyle w:val="NormalnyWeb"/>
        <w:spacing w:before="60" w:after="120" w:afterAutospacing="0"/>
        <w:ind w:left="284"/>
        <w:jc w:val="both"/>
        <w:rPr>
          <w:rFonts w:asciiTheme="minorHAnsi" w:hAnsiTheme="minorHAnsi" w:cstheme="minorHAnsi"/>
        </w:rPr>
      </w:pPr>
      <w:r w:rsidRPr="007F7D50">
        <w:rPr>
          <w:rFonts w:asciiTheme="minorHAnsi" w:hAnsiTheme="minorHAnsi" w:cstheme="minorHAnsi"/>
        </w:rPr>
        <w:t xml:space="preserve">Ilość punktów dla każdej oferty w tym kryterium zostanie przyznana w następujący sposób: </w:t>
      </w:r>
    </w:p>
    <w:p w14:paraId="15F640E6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 xml:space="preserve">5 dni roboczych lub mniej – 20 pkt. </w:t>
      </w:r>
    </w:p>
    <w:p w14:paraId="23246F74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6 - 10 dni roboczych – 15 pkt.</w:t>
      </w:r>
    </w:p>
    <w:p w14:paraId="47D47BF3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11 - 15 dni roboczych - 10 pkt.</w:t>
      </w:r>
    </w:p>
    <w:p w14:paraId="3DA3E5B4" w14:textId="77777777" w:rsidR="003554C7" w:rsidRP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16 - 19 dni roboczych – 5 pkt.</w:t>
      </w:r>
    </w:p>
    <w:p w14:paraId="1BAE56E5" w14:textId="77777777" w:rsidR="003554C7" w:rsidRDefault="003554C7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554C7">
        <w:rPr>
          <w:rFonts w:asciiTheme="minorHAnsi" w:hAnsiTheme="minorHAnsi" w:cstheme="minorHAnsi"/>
          <w:sz w:val="24"/>
          <w:szCs w:val="24"/>
          <w:lang w:eastAsia="x-none"/>
        </w:rPr>
        <w:t>20 dni roboczych - 0 pkt.</w:t>
      </w:r>
    </w:p>
    <w:p w14:paraId="1F584477" w14:textId="24318B00" w:rsidR="00D820BC" w:rsidRDefault="007F7D50" w:rsidP="003554C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w tym kryterium może uzyskać maksymalnie </w:t>
      </w:r>
      <w:r w:rsidR="00D820BC">
        <w:rPr>
          <w:rFonts w:asciiTheme="minorHAnsi" w:hAnsiTheme="minorHAnsi" w:cstheme="minorHAnsi"/>
          <w:sz w:val="24"/>
          <w:szCs w:val="24"/>
        </w:rPr>
        <w:t>2</w:t>
      </w:r>
      <w:r w:rsidRPr="00A8163E">
        <w:rPr>
          <w:rFonts w:asciiTheme="minorHAnsi" w:hAnsiTheme="minorHAnsi" w:cstheme="minorHAnsi"/>
          <w:sz w:val="24"/>
          <w:szCs w:val="24"/>
        </w:rPr>
        <w:t>0 punktów.</w:t>
      </w:r>
    </w:p>
    <w:p w14:paraId="01B19BC0" w14:textId="11914787" w:rsidR="006A2CBD" w:rsidRDefault="007F7D50" w:rsidP="006A2CB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Wykonawca składając ofertę zobowiązany jest w Formularzu ofertowym podać oferowany </w:t>
      </w:r>
      <w:r w:rsidR="00D820BC">
        <w:rPr>
          <w:rFonts w:asciiTheme="minorHAnsi" w:hAnsiTheme="minorHAnsi" w:cstheme="minorHAnsi"/>
          <w:sz w:val="24"/>
          <w:szCs w:val="24"/>
        </w:rPr>
        <w:t>czas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 w dniach, nie dłuższy niż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 w:rsidR="00D820BC"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 w:rsidR="00D820BC"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EF11CB" w14:textId="77777777" w:rsidR="006A2CBD" w:rsidRDefault="00D820BC" w:rsidP="006A2CB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dostawy</w:t>
      </w:r>
      <w:r w:rsidR="007F7D50" w:rsidRPr="00A8163E">
        <w:rPr>
          <w:rFonts w:asciiTheme="minorHAnsi" w:hAnsiTheme="minorHAnsi" w:cstheme="minorHAnsi"/>
          <w:sz w:val="24"/>
          <w:szCs w:val="24"/>
        </w:rPr>
        <w:t xml:space="preserve"> zaoferowany przez Wykonawcę w Formularzu Ofertowym będzie wpisany do umowy.</w:t>
      </w:r>
    </w:p>
    <w:p w14:paraId="6E2718B7" w14:textId="039FE13B" w:rsidR="006A2CBD" w:rsidRDefault="007F7D50" w:rsidP="006A2CB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 xml:space="preserve">Jeżeli Wykonawca nie wskaże w ofercie </w:t>
      </w:r>
      <w:r w:rsidR="00D820BC">
        <w:rPr>
          <w:rFonts w:asciiTheme="minorHAnsi" w:hAnsiTheme="minorHAnsi" w:cstheme="minorHAnsi"/>
          <w:sz w:val="24"/>
          <w:szCs w:val="24"/>
        </w:rPr>
        <w:t>czasu dostawy</w:t>
      </w:r>
      <w:r w:rsidRPr="00A8163E">
        <w:rPr>
          <w:rFonts w:asciiTheme="minorHAnsi" w:hAnsiTheme="minorHAnsi" w:cstheme="minorHAnsi"/>
          <w:sz w:val="24"/>
          <w:szCs w:val="24"/>
        </w:rPr>
        <w:t xml:space="preserve">, na potrzeby oceny ofert zostanie przyjęty maksymalny okres przyjęty w SWZ, tj.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 w:rsidR="00D820BC"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 w:rsidR="00D820BC">
        <w:rPr>
          <w:rFonts w:asciiTheme="minorHAnsi" w:hAnsiTheme="minorHAnsi" w:cstheme="minorHAnsi"/>
          <w:sz w:val="24"/>
          <w:szCs w:val="24"/>
        </w:rPr>
        <w:t xml:space="preserve"> roboczych</w:t>
      </w:r>
      <w:r w:rsidR="0073169C">
        <w:rPr>
          <w:rFonts w:asciiTheme="minorHAnsi" w:hAnsiTheme="minorHAnsi" w:cstheme="minorHAnsi"/>
          <w:sz w:val="24"/>
          <w:szCs w:val="24"/>
        </w:rPr>
        <w:t xml:space="preserve">, </w:t>
      </w:r>
      <w:r w:rsidRPr="00A8163E">
        <w:rPr>
          <w:rFonts w:asciiTheme="minorHAnsi" w:hAnsiTheme="minorHAnsi" w:cstheme="minorHAnsi"/>
          <w:sz w:val="24"/>
          <w:szCs w:val="24"/>
        </w:rPr>
        <w:t xml:space="preserve">do umowy zostanie wpisany termin realizacji zamówienia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 w:rsidR="00D820BC"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 w:rsidR="00D820BC">
        <w:rPr>
          <w:rFonts w:asciiTheme="minorHAnsi" w:hAnsiTheme="minorHAnsi" w:cstheme="minorHAnsi"/>
          <w:sz w:val="24"/>
          <w:szCs w:val="24"/>
        </w:rPr>
        <w:t xml:space="preserve"> roboczych</w:t>
      </w:r>
      <w:r w:rsidR="0073169C">
        <w:rPr>
          <w:rFonts w:asciiTheme="minorHAnsi" w:hAnsiTheme="minorHAnsi" w:cstheme="minorHAnsi"/>
          <w:sz w:val="24"/>
          <w:szCs w:val="24"/>
        </w:rPr>
        <w:t xml:space="preserve"> </w:t>
      </w:r>
      <w:r w:rsidR="0073169C" w:rsidRPr="0073169C">
        <w:rPr>
          <w:rFonts w:asciiTheme="minorHAnsi" w:hAnsiTheme="minorHAnsi" w:cstheme="minorHAnsi"/>
          <w:sz w:val="24"/>
          <w:szCs w:val="24"/>
        </w:rPr>
        <w:t xml:space="preserve">i </w:t>
      </w:r>
      <w:r w:rsidR="0073169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73169C" w:rsidRPr="0073169C">
        <w:rPr>
          <w:rFonts w:asciiTheme="minorHAnsi" w:hAnsiTheme="minorHAnsi" w:cstheme="minorHAnsi"/>
          <w:sz w:val="24"/>
          <w:szCs w:val="24"/>
        </w:rPr>
        <w:t>przyzna 0 pkt w tym kryterium.</w:t>
      </w:r>
    </w:p>
    <w:p w14:paraId="57250E9A" w14:textId="63F5B4E5" w:rsidR="006A2CBD" w:rsidRDefault="007F7D50" w:rsidP="006A2CB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163E">
        <w:rPr>
          <w:rFonts w:asciiTheme="minorHAnsi" w:hAnsiTheme="minorHAnsi" w:cstheme="minorHAnsi"/>
          <w:sz w:val="24"/>
          <w:szCs w:val="24"/>
        </w:rPr>
        <w:t>Jeżeli Wykonawca wskaże termin realizacji zamówienia dłuższy niż</w:t>
      </w:r>
      <w:r w:rsidR="00D820BC">
        <w:rPr>
          <w:rFonts w:asciiTheme="minorHAnsi" w:hAnsiTheme="minorHAnsi" w:cstheme="minorHAnsi"/>
          <w:sz w:val="24"/>
          <w:szCs w:val="24"/>
        </w:rPr>
        <w:t xml:space="preserve"> </w:t>
      </w:r>
      <w:r w:rsidR="003554C7">
        <w:rPr>
          <w:rFonts w:asciiTheme="minorHAnsi" w:hAnsiTheme="minorHAnsi" w:cstheme="minorHAnsi"/>
          <w:sz w:val="24"/>
          <w:szCs w:val="24"/>
        </w:rPr>
        <w:t>2</w:t>
      </w:r>
      <w:r w:rsidR="00D820BC">
        <w:rPr>
          <w:rFonts w:asciiTheme="minorHAnsi" w:hAnsiTheme="minorHAnsi" w:cstheme="minorHAnsi"/>
          <w:sz w:val="24"/>
          <w:szCs w:val="24"/>
        </w:rPr>
        <w:t>0</w:t>
      </w:r>
      <w:r w:rsidRPr="00A8163E">
        <w:rPr>
          <w:rFonts w:asciiTheme="minorHAnsi" w:hAnsiTheme="minorHAnsi" w:cstheme="minorHAnsi"/>
          <w:sz w:val="24"/>
          <w:szCs w:val="24"/>
        </w:rPr>
        <w:t xml:space="preserve"> dni</w:t>
      </w:r>
      <w:r w:rsidR="00D820BC"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A8163E">
        <w:rPr>
          <w:rFonts w:asciiTheme="minorHAnsi" w:hAnsiTheme="minorHAnsi" w:cstheme="minorHAnsi"/>
          <w:sz w:val="24"/>
          <w:szCs w:val="24"/>
        </w:rPr>
        <w:t xml:space="preserve">, oferta zostanie odrzucona jako niezgodna z treścią SIWZ, na podstawie </w:t>
      </w:r>
      <w:bookmarkStart w:id="28" w:name="_Hlk75871984"/>
      <w:r w:rsidRPr="00A8163E">
        <w:rPr>
          <w:rFonts w:asciiTheme="minorHAnsi" w:hAnsiTheme="minorHAnsi" w:cstheme="minorHAnsi"/>
          <w:sz w:val="24"/>
          <w:szCs w:val="24"/>
        </w:rPr>
        <w:t xml:space="preserve">art. </w:t>
      </w:r>
      <w:r w:rsidR="00D820BC">
        <w:rPr>
          <w:rFonts w:asciiTheme="minorHAnsi" w:hAnsiTheme="minorHAnsi" w:cstheme="minorHAnsi"/>
          <w:sz w:val="24"/>
          <w:szCs w:val="24"/>
        </w:rPr>
        <w:t>226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ust. 1 pkt. </w:t>
      </w:r>
      <w:r w:rsidR="00D820BC">
        <w:rPr>
          <w:rFonts w:asciiTheme="minorHAnsi" w:hAnsiTheme="minorHAnsi" w:cstheme="minorHAnsi"/>
          <w:sz w:val="24"/>
          <w:szCs w:val="24"/>
        </w:rPr>
        <w:t>5</w:t>
      </w:r>
      <w:r w:rsidRPr="00A8163E">
        <w:rPr>
          <w:rFonts w:asciiTheme="minorHAnsi" w:hAnsiTheme="minorHAnsi" w:cstheme="minorHAnsi"/>
          <w:sz w:val="24"/>
          <w:szCs w:val="24"/>
        </w:rPr>
        <w:t xml:space="preserve"> ustawy</w:t>
      </w:r>
      <w:bookmarkEnd w:id="28"/>
      <w:r w:rsidRPr="00A8163E">
        <w:rPr>
          <w:rFonts w:asciiTheme="minorHAnsi" w:hAnsiTheme="minorHAnsi" w:cstheme="minorHAnsi"/>
          <w:sz w:val="24"/>
          <w:szCs w:val="24"/>
        </w:rPr>
        <w:t>.</w:t>
      </w:r>
    </w:p>
    <w:p w14:paraId="065EB1DA" w14:textId="4C4C5BF9" w:rsidR="006B1274" w:rsidRDefault="00D820BC" w:rsidP="006A2CB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820BC">
        <w:rPr>
          <w:rFonts w:asciiTheme="minorHAnsi" w:hAnsiTheme="minorHAnsi" w:cstheme="minorHAnsi"/>
          <w:sz w:val="24"/>
          <w:szCs w:val="24"/>
        </w:rPr>
        <w:t xml:space="preserve">Jeżeli Wykonawca wskaże w Formularzu ofertowym termin w formie przedziału (np. </w:t>
      </w:r>
      <w:r w:rsidR="003554C7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D820BC">
        <w:rPr>
          <w:rFonts w:asciiTheme="minorHAnsi" w:hAnsiTheme="minorHAnsi" w:cstheme="minorHAnsi"/>
          <w:sz w:val="24"/>
          <w:szCs w:val="24"/>
        </w:rPr>
        <w:t xml:space="preserve">) wówczas Zamawiający przyjmie do oceny ofert większą z tych dwóch wartości (tj. </w:t>
      </w:r>
      <w:r w:rsidR="003554C7">
        <w:rPr>
          <w:rFonts w:asciiTheme="minorHAnsi" w:hAnsiTheme="minorHAnsi" w:cstheme="minorHAnsi"/>
          <w:sz w:val="24"/>
          <w:szCs w:val="24"/>
        </w:rPr>
        <w:t>15</w:t>
      </w:r>
      <w:r w:rsidRPr="00D820BC">
        <w:rPr>
          <w:rFonts w:asciiTheme="minorHAnsi" w:hAnsiTheme="minorHAnsi" w:cstheme="minorHAnsi"/>
          <w:sz w:val="24"/>
          <w:szCs w:val="24"/>
        </w:rPr>
        <w:t xml:space="preserve"> dni) i obliczy/przyzna punkty stosownie do niej (tj. </w:t>
      </w:r>
      <w:r w:rsidR="0073169C">
        <w:rPr>
          <w:rFonts w:asciiTheme="minorHAnsi" w:hAnsiTheme="minorHAnsi" w:cstheme="minorHAnsi"/>
          <w:sz w:val="24"/>
          <w:szCs w:val="24"/>
        </w:rPr>
        <w:t>10</w:t>
      </w:r>
      <w:r w:rsidRPr="00D820BC">
        <w:rPr>
          <w:rFonts w:asciiTheme="minorHAnsi" w:hAnsiTheme="minorHAnsi" w:cstheme="minorHAnsi"/>
          <w:sz w:val="24"/>
          <w:szCs w:val="24"/>
        </w:rPr>
        <w:t xml:space="preserve"> pkt.).</w:t>
      </w:r>
    </w:p>
    <w:bookmarkEnd w:id="25"/>
    <w:p w14:paraId="15349E61" w14:textId="5CD43650" w:rsidR="006416B8" w:rsidRDefault="006416B8" w:rsidP="00A93C22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5FEB1827" w14:textId="77777777" w:rsidR="006416B8" w:rsidRPr="006416B8" w:rsidRDefault="006416B8" w:rsidP="00731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6416B8">
        <w:rPr>
          <w:rFonts w:asciiTheme="minorHAnsi" w:hAnsiTheme="minorHAnsi" w:cstheme="minorHAnsi"/>
          <w:b/>
          <w:sz w:val="24"/>
          <w:szCs w:val="24"/>
          <w:lang w:val="x-none"/>
        </w:rPr>
        <w:t>1% = 1 punkt</w:t>
      </w:r>
    </w:p>
    <w:p w14:paraId="22E9E9C0" w14:textId="35999A9F" w:rsidR="00025486" w:rsidRDefault="006416B8" w:rsidP="0073169C">
      <w:pPr>
        <w:pStyle w:val="Akapitzlist"/>
        <w:numPr>
          <w:ilvl w:val="0"/>
          <w:numId w:val="52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025486">
        <w:rPr>
          <w:rFonts w:ascii="Calibri" w:hAnsi="Calibri" w:cstheme="minorHAnsi"/>
          <w:sz w:val="24"/>
          <w:szCs w:val="24"/>
          <w:lang w:val="x-none"/>
        </w:rPr>
        <w:t>Obliczenia według powyższych wzorów zostaną dokonane z dokładnością do dwóch miejsc po przecinku.</w:t>
      </w:r>
    </w:p>
    <w:p w14:paraId="4DC7C2C7" w14:textId="77777777" w:rsidR="00FB1A29" w:rsidRPr="00FB1A29" w:rsidRDefault="009453DE" w:rsidP="007A6CC5">
      <w:pPr>
        <w:pStyle w:val="Akapitzlist"/>
        <w:numPr>
          <w:ilvl w:val="0"/>
          <w:numId w:val="5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</w:t>
      </w:r>
      <w:r w:rsidR="00FB1A29">
        <w:rPr>
          <w:rFonts w:ascii="Calibri" w:eastAsia="Times" w:hAnsi="Calibri" w:cs="Calibri"/>
          <w:sz w:val="24"/>
          <w:szCs w:val="24"/>
        </w:rPr>
        <w:br/>
      </w:r>
      <w:r w:rsidRPr="00FB1A29">
        <w:rPr>
          <w:rFonts w:ascii="Calibri" w:eastAsia="Times" w:hAnsi="Calibri" w:cs="Calibri"/>
          <w:sz w:val="24"/>
          <w:szCs w:val="24"/>
        </w:rPr>
        <w:t>o najwyższej wadze.</w:t>
      </w:r>
    </w:p>
    <w:p w14:paraId="1DB75028" w14:textId="72987BD8" w:rsidR="00FB1A29" w:rsidRPr="00FB1A29" w:rsidRDefault="009453DE" w:rsidP="007A6CC5">
      <w:pPr>
        <w:pStyle w:val="Akapitzlist"/>
        <w:numPr>
          <w:ilvl w:val="0"/>
          <w:numId w:val="5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t xml:space="preserve">Jeżeli oferty otrzymały taką samą ocenę w kryterium o najwyższej wadze, </w:t>
      </w:r>
      <w:r w:rsidR="001631A2">
        <w:rPr>
          <w:rFonts w:ascii="Calibri" w:eastAsia="Times" w:hAnsi="Calibri" w:cs="Calibri"/>
          <w:sz w:val="24"/>
          <w:szCs w:val="24"/>
        </w:rPr>
        <w:t>z</w:t>
      </w:r>
      <w:r w:rsidRPr="00FB1A29">
        <w:rPr>
          <w:rFonts w:ascii="Calibri" w:eastAsia="Times" w:hAnsi="Calibri" w:cs="Calibri"/>
          <w:sz w:val="24"/>
          <w:szCs w:val="24"/>
        </w:rPr>
        <w:t>amawiający wybiera ofertę z najniższą ceną lub najniższym kosztem.</w:t>
      </w:r>
    </w:p>
    <w:p w14:paraId="1CB3FEE1" w14:textId="1B87DB9B" w:rsidR="00405C2E" w:rsidRPr="00405C2E" w:rsidRDefault="009453DE" w:rsidP="007A6CC5">
      <w:pPr>
        <w:pStyle w:val="Akapitzlist"/>
        <w:numPr>
          <w:ilvl w:val="0"/>
          <w:numId w:val="5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theme="minorHAnsi"/>
          <w:sz w:val="24"/>
          <w:szCs w:val="24"/>
          <w:lang w:val="x-none"/>
        </w:rPr>
      </w:pPr>
      <w:r w:rsidRPr="00FB1A29">
        <w:rPr>
          <w:rFonts w:ascii="Calibri" w:eastAsia="Times" w:hAnsi="Calibri" w:cs="Calibri"/>
          <w:sz w:val="24"/>
          <w:szCs w:val="24"/>
        </w:rPr>
        <w:lastRenderedPageBreak/>
        <w:t xml:space="preserve">Jeżeli nie można dokonać </w:t>
      </w:r>
      <w:r w:rsidRPr="00A56CAB">
        <w:rPr>
          <w:rFonts w:ascii="Calibri" w:eastAsia="Times" w:hAnsi="Calibri" w:cs="Calibri"/>
          <w:sz w:val="24"/>
          <w:szCs w:val="24"/>
        </w:rPr>
        <w:t xml:space="preserve">wyboru oferty, w sposób o którym mowa w ust. </w:t>
      </w:r>
      <w:r w:rsidR="00281113">
        <w:rPr>
          <w:rFonts w:ascii="Calibri" w:eastAsia="Times" w:hAnsi="Calibri" w:cs="Calibri"/>
          <w:sz w:val="24"/>
          <w:szCs w:val="24"/>
        </w:rPr>
        <w:t>3</w:t>
      </w:r>
      <w:r w:rsidRPr="00A56CAB">
        <w:rPr>
          <w:rFonts w:ascii="Calibri" w:eastAsia="Times" w:hAnsi="Calibri" w:cs="Calibri"/>
          <w:sz w:val="24"/>
          <w:szCs w:val="24"/>
        </w:rPr>
        <w:t xml:space="preserve">, zamawiający </w:t>
      </w:r>
      <w:r w:rsidRPr="00FB1A29">
        <w:rPr>
          <w:rFonts w:ascii="Calibri" w:eastAsia="Times" w:hAnsi="Calibri" w:cs="Calibri"/>
          <w:sz w:val="24"/>
          <w:szCs w:val="24"/>
        </w:rPr>
        <w:t xml:space="preserve">wzywa </w:t>
      </w:r>
      <w:r w:rsidR="001631A2">
        <w:rPr>
          <w:rFonts w:ascii="Calibri" w:eastAsia="Times" w:hAnsi="Calibri" w:cs="Calibri"/>
          <w:sz w:val="24"/>
          <w:szCs w:val="24"/>
        </w:rPr>
        <w:t>w</w:t>
      </w:r>
      <w:r w:rsidRPr="00FB1A29">
        <w:rPr>
          <w:rFonts w:ascii="Calibri" w:eastAsia="Times" w:hAnsi="Calibri" w:cs="Calibri"/>
          <w:sz w:val="24"/>
          <w:szCs w:val="24"/>
        </w:rPr>
        <w:t>ykonawców, którzy złożyli te oferty, do złożenia w terminie określonym przez zamawiającego ofert dodatkowych zawierających nową cenę lub koszt.</w:t>
      </w:r>
    </w:p>
    <w:p w14:paraId="35102346" w14:textId="77777777" w:rsidR="00B07BC7" w:rsidRDefault="009453DE" w:rsidP="00B07BC7">
      <w:pPr>
        <w:pStyle w:val="Akapitzlist"/>
        <w:numPr>
          <w:ilvl w:val="0"/>
          <w:numId w:val="5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405C2E">
        <w:rPr>
          <w:rFonts w:ascii="Calibri" w:eastAsia="Times" w:hAnsi="Calibri" w:cs="Calibri"/>
          <w:sz w:val="24"/>
          <w:szCs w:val="24"/>
        </w:rPr>
        <w:t>Jeżeli w postępowaniu o udzielenie zamówienia, w którym jedynym kryterium oceny ofert jest cena lub koszt, nie można dokonać wyboru najkorzystniejszej oferty ze względu</w:t>
      </w:r>
      <w:r w:rsidR="00D70C83" w:rsidRPr="00405C2E">
        <w:rPr>
          <w:rFonts w:ascii="Calibri" w:eastAsia="Times" w:hAnsi="Calibri" w:cs="Calibri"/>
          <w:sz w:val="24"/>
          <w:szCs w:val="24"/>
        </w:rPr>
        <w:t xml:space="preserve"> </w:t>
      </w:r>
      <w:r w:rsidR="00D70C83" w:rsidRPr="00405C2E">
        <w:rPr>
          <w:rFonts w:ascii="Calibri" w:eastAsia="Times" w:hAnsi="Calibri" w:cs="Calibri"/>
          <w:sz w:val="24"/>
          <w:szCs w:val="24"/>
        </w:rPr>
        <w:br/>
      </w:r>
      <w:r w:rsidRPr="00405C2E">
        <w:rPr>
          <w:rFonts w:ascii="Calibri" w:eastAsia="Times" w:hAnsi="Calibri" w:cs="Calibri"/>
          <w:sz w:val="24"/>
          <w:szCs w:val="24"/>
        </w:rPr>
        <w:t xml:space="preserve">na to, że zostały złożone oferty o takiej samej cenie lub koszcie, zamawiający wzywa </w:t>
      </w:r>
      <w:r w:rsidR="00D502C6" w:rsidRPr="00405C2E">
        <w:rPr>
          <w:rFonts w:ascii="Calibri" w:eastAsia="Times" w:hAnsi="Calibri" w:cs="Calibri"/>
          <w:sz w:val="24"/>
          <w:szCs w:val="24"/>
        </w:rPr>
        <w:t>w</w:t>
      </w:r>
      <w:r w:rsidRPr="00405C2E">
        <w:rPr>
          <w:rFonts w:ascii="Calibri" w:eastAsia="Times" w:hAnsi="Calibri" w:cs="Calibri"/>
          <w:sz w:val="24"/>
          <w:szCs w:val="24"/>
        </w:rPr>
        <w:t>ykonawców, którzy złożyli te oferty, do złożenia w terminie określonym przez zamawiającego ofert dodatkowych zawierających nową cenę lub koszt.</w:t>
      </w:r>
    </w:p>
    <w:p w14:paraId="76592C66" w14:textId="245D9454" w:rsidR="009453DE" w:rsidRPr="00B07BC7" w:rsidRDefault="009453DE" w:rsidP="00B07BC7">
      <w:pPr>
        <w:pStyle w:val="Akapitzlist"/>
        <w:numPr>
          <w:ilvl w:val="0"/>
          <w:numId w:val="5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Times" w:hAnsi="Calibri" w:cs="Calibri"/>
          <w:sz w:val="24"/>
          <w:szCs w:val="24"/>
        </w:rPr>
      </w:pPr>
      <w:r w:rsidRPr="00B07BC7">
        <w:rPr>
          <w:rFonts w:ascii="Calibri" w:eastAsia="Times" w:hAnsi="Calibri" w:cs="Calibr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2C2D0331" w14:textId="72E8E4A7" w:rsidR="00A93C22" w:rsidRPr="00405C2E" w:rsidRDefault="00A93C22" w:rsidP="00405C2E">
      <w:pPr>
        <w:overflowPunct/>
        <w:autoSpaceDE/>
        <w:autoSpaceDN/>
        <w:adjustRightInd/>
        <w:spacing w:after="160" w:line="259" w:lineRule="auto"/>
        <w:ind w:left="284" w:hanging="284"/>
        <w:textAlignment w:val="auto"/>
        <w:rPr>
          <w:rFonts w:ascii="Calibri" w:eastAsia="Times" w:hAnsi="Calibri" w:cs="Calibri"/>
          <w:b/>
          <w:bCs/>
          <w:sz w:val="10"/>
          <w:szCs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3719D" w:rsidRPr="00A62242" w14:paraId="135066CE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5E0274C" w14:textId="77777777" w:rsidR="0023719D" w:rsidRPr="00A62242" w:rsidRDefault="0023719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PROJEKTOWANE POSTANOWIENIA UMOWY W SPRAWIE ZAMÓWIENIA PUBLICZNEGO, KTÓRE ZOSTANĄ WPROWADZONE DO UMOWY W SPRAWIE ZAMÓWIENIA PUBLICZNEGO</w:t>
            </w:r>
          </w:p>
        </w:tc>
      </w:tr>
    </w:tbl>
    <w:p w14:paraId="0FD35C93" w14:textId="400E68B2" w:rsidR="0023719D" w:rsidRPr="00A62242" w:rsidRDefault="0023719D" w:rsidP="0023719D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p w14:paraId="3A933963" w14:textId="249E66C4" w:rsidR="0023719D" w:rsidRPr="00A62242" w:rsidRDefault="003E2A1F" w:rsidP="0023719D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Projektowane postanowienia u</w:t>
      </w:r>
      <w:r w:rsidR="0023719D" w:rsidRPr="00A62242">
        <w:rPr>
          <w:rFonts w:ascii="Calibri" w:eastAsia="Times" w:hAnsi="Calibri" w:cs="Calibri"/>
          <w:szCs w:val="24"/>
        </w:rPr>
        <w:t>mow</w:t>
      </w:r>
      <w:r w:rsidRPr="00A62242">
        <w:rPr>
          <w:rFonts w:ascii="Calibri" w:eastAsia="Times" w:hAnsi="Calibri" w:cs="Calibri"/>
          <w:szCs w:val="24"/>
        </w:rPr>
        <w:t>y</w:t>
      </w:r>
      <w:r w:rsidR="0023719D" w:rsidRPr="00A62242">
        <w:rPr>
          <w:rFonts w:ascii="Calibri" w:eastAsia="Times" w:hAnsi="Calibri" w:cs="Calibri"/>
          <w:szCs w:val="24"/>
        </w:rPr>
        <w:t xml:space="preserve"> w sprawie zamówienia publicznego dotycząc</w:t>
      </w:r>
      <w:r w:rsidR="00405C2E">
        <w:rPr>
          <w:rFonts w:ascii="Calibri" w:eastAsia="Times" w:hAnsi="Calibri" w:cs="Calibri"/>
          <w:szCs w:val="24"/>
        </w:rPr>
        <w:t>e</w:t>
      </w:r>
      <w:r w:rsidR="0023719D" w:rsidRPr="00A62242">
        <w:rPr>
          <w:rFonts w:ascii="Calibri" w:eastAsia="Times" w:hAnsi="Calibri" w:cs="Calibri"/>
          <w:szCs w:val="24"/>
        </w:rPr>
        <w:t xml:space="preserve"> niniejszego zamówienia stanowi</w:t>
      </w:r>
      <w:r w:rsidRPr="00A62242">
        <w:rPr>
          <w:rFonts w:ascii="Calibri" w:eastAsia="Times" w:hAnsi="Calibri" w:cs="Calibri"/>
          <w:szCs w:val="24"/>
        </w:rPr>
        <w:t>ą</w:t>
      </w:r>
      <w:r w:rsidR="0023719D" w:rsidRPr="00A62242">
        <w:rPr>
          <w:rFonts w:ascii="Calibri" w:eastAsia="Times" w:hAnsi="Calibri" w:cs="Calibri"/>
          <w:szCs w:val="24"/>
        </w:rPr>
        <w:t xml:space="preserve"> </w:t>
      </w:r>
      <w:r w:rsidR="0023719D" w:rsidRPr="00A62242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D5601A">
        <w:rPr>
          <w:rFonts w:ascii="Calibri" w:eastAsia="Times" w:hAnsi="Calibri" w:cs="Calibri"/>
          <w:b/>
          <w:bCs w:val="0"/>
          <w:szCs w:val="24"/>
        </w:rPr>
        <w:t>4</w:t>
      </w:r>
      <w:r w:rsidR="0023719D" w:rsidRPr="00A62242">
        <w:rPr>
          <w:rFonts w:ascii="Calibri" w:eastAsia="Times" w:hAnsi="Calibri" w:cs="Calibri"/>
          <w:b/>
          <w:bCs w:val="0"/>
          <w:szCs w:val="24"/>
        </w:rPr>
        <w:t xml:space="preserve"> do SWZ</w:t>
      </w:r>
      <w:r w:rsidR="0023719D" w:rsidRPr="00A62242">
        <w:rPr>
          <w:rFonts w:ascii="Calibri" w:eastAsia="Times" w:hAnsi="Calibri" w:cs="Calibri"/>
          <w:szCs w:val="24"/>
        </w:rPr>
        <w:t>.</w:t>
      </w:r>
    </w:p>
    <w:p w14:paraId="3D0D5778" w14:textId="77777777" w:rsidR="0023719D" w:rsidRPr="00A62242" w:rsidRDefault="0023719D" w:rsidP="0023719D">
      <w:pPr>
        <w:pStyle w:val="PKTpunkt"/>
        <w:spacing w:line="240" w:lineRule="auto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453DE" w:rsidRPr="00A62242" w14:paraId="228F8DC8" w14:textId="77777777" w:rsidTr="00C35B0B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437294" w14:textId="06118465" w:rsidR="009453DE" w:rsidRPr="00A62242" w:rsidRDefault="009453DE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Pr="00A62242">
              <w:rPr>
                <w:rFonts w:ascii="Calibri" w:hAnsi="Calibri" w:cs="Calibri"/>
                <w:sz w:val="24"/>
                <w:szCs w:val="24"/>
              </w:rPr>
              <w:t>ZAWIADOMIENIE O WYBORZE NAJKORZYSTNIEJSZEJ OFERTY</w:t>
            </w:r>
          </w:p>
        </w:tc>
      </w:tr>
    </w:tbl>
    <w:p w14:paraId="2064B577" w14:textId="6C3A6776" w:rsidR="009453DE" w:rsidRPr="00A62242" w:rsidRDefault="009453DE" w:rsidP="007A6CC5">
      <w:pPr>
        <w:pStyle w:val="ARTartustawynprozporzdzenia"/>
        <w:keepNext/>
        <w:numPr>
          <w:ilvl w:val="0"/>
          <w:numId w:val="23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Niezwłocznie po wyborze najkorzystniejszej oferty</w:t>
      </w:r>
      <w:r w:rsidR="00132E22">
        <w:rPr>
          <w:rFonts w:ascii="Calibri" w:eastAsia="Times" w:hAnsi="Calibri" w:cs="Calibri"/>
          <w:szCs w:val="24"/>
        </w:rPr>
        <w:t xml:space="preserve"> z</w:t>
      </w:r>
      <w:r w:rsidRPr="00A62242">
        <w:rPr>
          <w:rFonts w:ascii="Calibri" w:eastAsia="Times" w:hAnsi="Calibri" w:cs="Calibri"/>
          <w:szCs w:val="24"/>
        </w:rPr>
        <w:t xml:space="preserve">amawiający informuje równocześnie </w:t>
      </w:r>
      <w:r w:rsidR="00D70C83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o:</w:t>
      </w:r>
    </w:p>
    <w:p w14:paraId="529257F1" w14:textId="43D95B88" w:rsidR="009453DE" w:rsidRPr="00A62242" w:rsidRDefault="009453DE" w:rsidP="007A6CC5">
      <w:pPr>
        <w:pStyle w:val="PKTpunkt"/>
        <w:numPr>
          <w:ilvl w:val="0"/>
          <w:numId w:val="24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wyborze najkorzystniejszej oferty, podając nazwę albo imię i nazwisko, siedzibę albo miejsce zamieszkania, jeżeli jest miejscem wykonywania działalności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ykonawcy, którego ofertę wybrano, oraz nazwy albo imiona i nazwiska, siedziby albo miejsca zamieszkania, jeżeli są miejscami wykonywania działalności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oferty, a także punktację przyznaną ofertom w każdym kryterium oceny ofert i łączną punktację,</w:t>
      </w:r>
    </w:p>
    <w:p w14:paraId="0A68A437" w14:textId="24C73B8E" w:rsidR="009453DE" w:rsidRPr="004E058A" w:rsidRDefault="00D70C83" w:rsidP="007A6CC5">
      <w:pPr>
        <w:pStyle w:val="PKTpunkt"/>
        <w:numPr>
          <w:ilvl w:val="0"/>
          <w:numId w:val="24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9453DE" w:rsidRPr="00A62242">
        <w:rPr>
          <w:rFonts w:ascii="Calibri" w:eastAsia="Times" w:hAnsi="Calibri" w:cs="Calibri"/>
          <w:szCs w:val="24"/>
        </w:rPr>
        <w:t>ykonawcach, których oferty zostały odrzucone</w:t>
      </w:r>
      <w:r w:rsidR="004E058A">
        <w:rPr>
          <w:rFonts w:ascii="Calibri" w:eastAsia="Times" w:hAnsi="Calibri" w:cs="Calibri"/>
          <w:szCs w:val="24"/>
        </w:rPr>
        <w:t xml:space="preserve"> </w:t>
      </w:r>
      <w:r w:rsidR="009453DE" w:rsidRPr="004E058A">
        <w:rPr>
          <w:rFonts w:ascii="Calibri" w:eastAsia="Times" w:hAnsi="Calibri" w:cs="Calibri"/>
          <w:szCs w:val="24"/>
        </w:rPr>
        <w:t xml:space="preserve">podając uzasadnienie faktyczne </w:t>
      </w:r>
      <w:r w:rsidR="00391E9A">
        <w:rPr>
          <w:rFonts w:ascii="Calibri" w:eastAsia="Times" w:hAnsi="Calibri" w:cs="Calibri"/>
          <w:szCs w:val="24"/>
        </w:rPr>
        <w:br/>
      </w:r>
      <w:r w:rsidR="009453DE" w:rsidRPr="004E058A">
        <w:rPr>
          <w:rFonts w:ascii="Calibri" w:eastAsia="Times" w:hAnsi="Calibri" w:cs="Calibri"/>
          <w:szCs w:val="24"/>
        </w:rPr>
        <w:t>i prawne.</w:t>
      </w:r>
    </w:p>
    <w:p w14:paraId="6B709AA9" w14:textId="77777777" w:rsidR="009453DE" w:rsidRPr="00A62242" w:rsidRDefault="009453DE" w:rsidP="007A6CC5">
      <w:pPr>
        <w:pStyle w:val="USTustnpkodeksu"/>
        <w:numPr>
          <w:ilvl w:val="0"/>
          <w:numId w:val="23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udostępnia niezwłocznie informacje, o których mowa w ust. 1 pkt 1</w:t>
      </w:r>
      <w:r w:rsidRPr="00A62242">
        <w:rPr>
          <w:rFonts w:ascii="Calibri" w:hAnsi="Calibri" w:cs="Calibri"/>
          <w:szCs w:val="24"/>
        </w:rPr>
        <w:t>,</w:t>
      </w:r>
      <w:r w:rsidRPr="00A62242">
        <w:rPr>
          <w:rFonts w:ascii="Calibri" w:eastAsia="Times" w:hAnsi="Calibri" w:cs="Calibri"/>
          <w:szCs w:val="24"/>
        </w:rPr>
        <w:t xml:space="preserve"> na stronie internetowej prowadzonego postępowania.</w:t>
      </w:r>
    </w:p>
    <w:p w14:paraId="59EA2693" w14:textId="77777777" w:rsidR="009453DE" w:rsidRPr="00A62242" w:rsidRDefault="009453DE" w:rsidP="00632D4E">
      <w:pPr>
        <w:pStyle w:val="USTustnpkodeksu"/>
        <w:numPr>
          <w:ilvl w:val="0"/>
          <w:numId w:val="23"/>
        </w:numPr>
        <w:spacing w:after="120" w:line="240" w:lineRule="auto"/>
        <w:ind w:left="284" w:hanging="284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może nie ujawniać informacji, o których mowa w ust. 1, jeżeli ich ujawnienie byłoby sprzeczne z ważnym interesem publicznym.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353618EC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1521681" w14:textId="4D5104DF" w:rsidR="00154125" w:rsidRPr="00A62242" w:rsidRDefault="0000316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284D94BC" w14:textId="28F6E643" w:rsidR="004F03F9" w:rsidRPr="00A62242" w:rsidRDefault="004F03F9" w:rsidP="00B07BC7">
      <w:pPr>
        <w:pStyle w:val="ARTartustawynprozporzdzenia"/>
        <w:numPr>
          <w:ilvl w:val="0"/>
          <w:numId w:val="22"/>
        </w:numPr>
        <w:spacing w:after="120" w:line="240" w:lineRule="auto"/>
        <w:ind w:left="284" w:hanging="284"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Jeżeli zosta</w:t>
      </w:r>
      <w:r w:rsidR="00A13702" w:rsidRPr="00A62242">
        <w:rPr>
          <w:rFonts w:ascii="Calibri" w:eastAsia="Times" w:hAnsi="Calibri" w:cs="Calibri"/>
          <w:szCs w:val="24"/>
        </w:rPr>
        <w:t>nie</w:t>
      </w:r>
      <w:r w:rsidRPr="00A62242">
        <w:rPr>
          <w:rFonts w:ascii="Calibri" w:eastAsia="Times" w:hAnsi="Calibri" w:cs="Calibri"/>
          <w:szCs w:val="24"/>
        </w:rPr>
        <w:t xml:space="preserve"> wybrana oferta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ykonawców wspólnie ubiegających się o udzielenie zamówienia, </w:t>
      </w:r>
      <w:r w:rsidR="00405C2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żąda</w:t>
      </w:r>
      <w:r w:rsidR="004E058A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 xml:space="preserve">przed zawarciem umowy w sprawie zamówienia publicznego kopii umowy regulującej współpracę tych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0316D" w:rsidRPr="00A62242" w14:paraId="12FFB1D0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731225A" w14:textId="63DCD009" w:rsidR="0000316D" w:rsidRPr="00A62242" w:rsidRDefault="0000316D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br w:type="page"/>
              <w:t xml:space="preserve"> </w:t>
            </w:r>
            <w:r w:rsidRPr="00A62242">
              <w:rPr>
                <w:rFonts w:ascii="Calibri" w:eastAsia="Times" w:hAnsi="Calibri" w:cs="Calibri"/>
                <w:sz w:val="24"/>
                <w:szCs w:val="24"/>
              </w:rPr>
              <w:t>ZABEZPIECZENIE NALEŻYTEGO WYKONANIA UMOWY</w:t>
            </w:r>
          </w:p>
        </w:tc>
      </w:tr>
    </w:tbl>
    <w:p w14:paraId="2EBE6B51" w14:textId="77777777" w:rsidR="006B3C55" w:rsidRPr="006B3C55" w:rsidRDefault="006B3C55" w:rsidP="00632D4E">
      <w:pPr>
        <w:pStyle w:val="Tekstpodstawowy"/>
        <w:numPr>
          <w:ilvl w:val="0"/>
          <w:numId w:val="54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6B3C55">
        <w:rPr>
          <w:rFonts w:ascii="Calibri" w:hAnsi="Calibri" w:cs="Calibri"/>
          <w:sz w:val="24"/>
          <w:lang w:val="pl-PL"/>
        </w:rPr>
        <w:t>Zamawiający nie wymaga wniesienia zabezpieczenia należytego wykonania umowy.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54125" w:rsidRPr="00A62242" w14:paraId="6AAAB91A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3DC6F67" w14:textId="31DA78F7" w:rsidR="00154125" w:rsidRPr="00A62242" w:rsidRDefault="00154125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="0000316D" w:rsidRPr="00A62242">
              <w:rPr>
                <w:rFonts w:ascii="Calibri" w:eastAsia="Times" w:hAnsi="Calibri" w:cs="Calibri"/>
                <w:sz w:val="24"/>
                <w:szCs w:val="24"/>
              </w:rPr>
              <w:t>POUCZENIE O ŚRODKACH OCHRONY PRAWNEJ PRZYSŁUGUJĄCYCH WYKONAWCY</w:t>
            </w:r>
          </w:p>
        </w:tc>
      </w:tr>
    </w:tbl>
    <w:p w14:paraId="79268913" w14:textId="77777777" w:rsidR="00757EDC" w:rsidRPr="00A62242" w:rsidRDefault="00757EDC" w:rsidP="007A6CC5">
      <w:pPr>
        <w:pStyle w:val="ARTartustawynprozporzdzenia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>Odwołanie przysługuje na:</w:t>
      </w:r>
    </w:p>
    <w:p w14:paraId="5665A3CC" w14:textId="49A7DE8A" w:rsidR="00757EDC" w:rsidRPr="00A62242" w:rsidRDefault="00757EDC" w:rsidP="007A6CC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niezgodną z przepisami ustawy czynność </w:t>
      </w:r>
      <w:r w:rsidR="00132E22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amawiającego, podjętą w postępowaniu </w:t>
      </w:r>
      <w:r w:rsidR="004E058A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>o udzielenie zamówienia, w tym na projektowane postanowienie umowy;</w:t>
      </w:r>
    </w:p>
    <w:p w14:paraId="1449B9BB" w14:textId="554E8470" w:rsidR="00757EDC" w:rsidRPr="00A62242" w:rsidRDefault="00757EDC" w:rsidP="007A6CC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zaniechanie czynności w postępowaniu o udzielenie zamówienia, do której </w:t>
      </w:r>
      <w:r w:rsidR="00132E22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>amawiający był obowiązany na podstawie ustawy;</w:t>
      </w:r>
    </w:p>
    <w:p w14:paraId="6B66EEA2" w14:textId="4D321ADD" w:rsidR="00757EDC" w:rsidRPr="00A62242" w:rsidRDefault="00757EDC" w:rsidP="007A6CC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zaniechanie przeprowadzenia postępowania o udzielenie zamówienia, mimo </w:t>
      </w:r>
      <w:r w:rsidR="004E058A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że </w:t>
      </w:r>
      <w:r w:rsidR="00132E22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>amawiający był do tego obowiązany.</w:t>
      </w:r>
    </w:p>
    <w:p w14:paraId="66DDA36D" w14:textId="712CC0C7" w:rsidR="00757EDC" w:rsidRPr="00A62242" w:rsidRDefault="00757EDC" w:rsidP="00632D4E">
      <w:pPr>
        <w:pStyle w:val="ARTartustawynprozporzdzenia"/>
        <w:numPr>
          <w:ilvl w:val="0"/>
          <w:numId w:val="28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Odwołanie wnosi się do Prezesa Krajowej Izb</w:t>
      </w:r>
      <w:r w:rsidR="001B12DE" w:rsidRPr="00A62242">
        <w:rPr>
          <w:rFonts w:ascii="Calibri" w:eastAsia="Times" w:hAnsi="Calibri" w:cs="Calibri"/>
          <w:szCs w:val="24"/>
        </w:rPr>
        <w:t>y</w:t>
      </w:r>
      <w:r w:rsidRPr="00A62242">
        <w:rPr>
          <w:rFonts w:ascii="Calibri" w:eastAsia="Times" w:hAnsi="Calibri" w:cs="Calibri"/>
          <w:szCs w:val="24"/>
        </w:rPr>
        <w:t xml:space="preserve"> Odwoławczej, dalej zwanej „Izbą”.</w:t>
      </w:r>
    </w:p>
    <w:p w14:paraId="3C46B414" w14:textId="616F1D07" w:rsidR="005924BD" w:rsidRPr="00A62242" w:rsidRDefault="005924BD" w:rsidP="007A6CC5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eastAsia="Times" w:hAnsi="Calibri" w:cs="Calibri"/>
          <w:bCs/>
          <w:sz w:val="24"/>
          <w:szCs w:val="24"/>
        </w:rPr>
      </w:pPr>
      <w:r w:rsidRPr="00A62242">
        <w:rPr>
          <w:rFonts w:ascii="Calibri" w:eastAsia="Times" w:hAnsi="Calibri" w:cs="Calibri"/>
          <w:bCs/>
          <w:sz w:val="24"/>
          <w:szCs w:val="24"/>
        </w:rPr>
        <w:t xml:space="preserve">Odwołujący przekazuje </w:t>
      </w:r>
      <w:r w:rsidR="00132E22">
        <w:rPr>
          <w:rFonts w:ascii="Calibri" w:eastAsia="Times" w:hAnsi="Calibri" w:cs="Calibri"/>
          <w:bCs/>
          <w:sz w:val="24"/>
          <w:szCs w:val="24"/>
        </w:rPr>
        <w:t>z</w:t>
      </w:r>
      <w:r w:rsidRPr="00A62242">
        <w:rPr>
          <w:rFonts w:ascii="Calibri" w:eastAsia="Times" w:hAnsi="Calibri" w:cs="Calibri"/>
          <w:bCs/>
          <w:sz w:val="24"/>
          <w:szCs w:val="24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FE4BC21" w14:textId="2C51847F" w:rsidR="00757EDC" w:rsidRPr="00A62242" w:rsidRDefault="00757EDC" w:rsidP="007A6CC5">
      <w:pPr>
        <w:pStyle w:val="USTustnpkodeksu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Domniemywa się, że </w:t>
      </w:r>
      <w:r w:rsidR="00132E2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mógł zapoznać się z treścią odwołania, jeżeli przekazanie </w:t>
      </w:r>
      <w:r w:rsidR="0060196D" w:rsidRPr="00A62242">
        <w:rPr>
          <w:rFonts w:ascii="Calibri" w:eastAsia="Times" w:hAnsi="Calibri" w:cs="Calibri"/>
          <w:szCs w:val="24"/>
        </w:rPr>
        <w:t xml:space="preserve">odwołania albo jego </w:t>
      </w:r>
      <w:r w:rsidRPr="00A62242">
        <w:rPr>
          <w:rFonts w:ascii="Calibri" w:eastAsia="Times" w:hAnsi="Calibri" w:cs="Calibri"/>
          <w:szCs w:val="24"/>
        </w:rPr>
        <w:t>kopii nastąpiło przed upływem terminu do jego wniesienia przy użyciu środków komunikacji elektronicznej.</w:t>
      </w:r>
    </w:p>
    <w:p w14:paraId="501B922F" w14:textId="26F53141" w:rsidR="00757EDC" w:rsidRPr="00A62242" w:rsidRDefault="00757EDC" w:rsidP="00632D4E">
      <w:pPr>
        <w:pStyle w:val="ARTartustawynprozporzdzenia"/>
        <w:keepNext/>
        <w:numPr>
          <w:ilvl w:val="0"/>
          <w:numId w:val="28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 Odwołanie wnosi się</w:t>
      </w:r>
      <w:r w:rsidR="00420119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w terminie</w:t>
      </w:r>
      <w:r w:rsidR="00C55988" w:rsidRPr="00A62242">
        <w:rPr>
          <w:rFonts w:ascii="Calibri" w:eastAsia="Times" w:hAnsi="Calibri" w:cs="Calibri"/>
          <w:szCs w:val="24"/>
        </w:rPr>
        <w:t xml:space="preserve"> 5</w:t>
      </w:r>
      <w:r w:rsidRPr="00A62242">
        <w:rPr>
          <w:rFonts w:ascii="Calibri" w:eastAsia="Times" w:hAnsi="Calibri" w:cs="Calibri"/>
          <w:szCs w:val="24"/>
        </w:rPr>
        <w:t xml:space="preserve"> dni od dnia przekazania informacji o czynności </w:t>
      </w:r>
      <w:r w:rsidR="00132E22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amawiającego stanowiącej podstawę jego wniesienia, jeżeli informacja została przekazana przy użyciu środków komunikacji elektronicznej</w:t>
      </w:r>
      <w:r w:rsidR="00C55988" w:rsidRPr="00A62242">
        <w:rPr>
          <w:rStyle w:val="Odwoanieprzypisudolnego"/>
          <w:rFonts w:ascii="Calibri" w:eastAsia="Times" w:hAnsi="Calibri"/>
          <w:szCs w:val="24"/>
        </w:rPr>
        <w:footnoteReference w:id="13"/>
      </w:r>
      <w:r w:rsidRPr="00A62242">
        <w:rPr>
          <w:rFonts w:ascii="Calibri" w:eastAsia="Times" w:hAnsi="Calibri" w:cs="Calibri"/>
          <w:szCs w:val="24"/>
        </w:rPr>
        <w:t>,</w:t>
      </w:r>
    </w:p>
    <w:p w14:paraId="3830D433" w14:textId="439BB3A4" w:rsidR="00757EDC" w:rsidRPr="00A62242" w:rsidRDefault="00757EDC" w:rsidP="007A6CC5">
      <w:pPr>
        <w:pStyle w:val="LITlitera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Odwołanie wobec treści ogłoszenia wszczynającego postępowanie o udzielenie zamówienia lub wobec treści dokumentów zamówienia, wnosi się w terminie</w:t>
      </w:r>
      <w:r w:rsidR="00420119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5 dni od dnia zamieszczenia ogłoszenia w Biuletynie Zamówień Publicznych lub dokumentów zamówienia na stronie internetowej.</w:t>
      </w:r>
    </w:p>
    <w:p w14:paraId="7D284929" w14:textId="77777777" w:rsidR="00A93C22" w:rsidRDefault="00757EDC" w:rsidP="007A6CC5">
      <w:pPr>
        <w:pStyle w:val="LITlitera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Odwołanie w przypadkach innych niż określone w ust. 6 wnosi się w terminie</w:t>
      </w:r>
      <w:r w:rsidR="00273AC0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5 dni od dnia, w którym powzięto lub przy zachowaniu należytej staranności można było powziąć wiadomość o okolicznościach stanowiących podstawę jego wniesienia</w:t>
      </w:r>
      <w:r w:rsidR="00273AC0" w:rsidRPr="00A62242">
        <w:rPr>
          <w:rFonts w:ascii="Calibri" w:eastAsia="Times" w:hAnsi="Calibri" w:cs="Calibri"/>
          <w:szCs w:val="24"/>
        </w:rPr>
        <w:t>.</w:t>
      </w:r>
    </w:p>
    <w:p w14:paraId="1AA35226" w14:textId="1F117E55" w:rsidR="00757EDC" w:rsidRPr="00A93C22" w:rsidRDefault="00757EDC" w:rsidP="007A6CC5">
      <w:pPr>
        <w:pStyle w:val="LITlitera"/>
        <w:numPr>
          <w:ilvl w:val="0"/>
          <w:numId w:val="28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93C22">
        <w:rPr>
          <w:rFonts w:ascii="Calibri" w:eastAsia="Times" w:hAnsi="Calibri" w:cs="Calibri"/>
        </w:rPr>
        <w:t xml:space="preserve">Jeżeli </w:t>
      </w:r>
      <w:r w:rsidR="00132E22" w:rsidRPr="00A93C22">
        <w:rPr>
          <w:rFonts w:ascii="Calibri" w:eastAsia="Times" w:hAnsi="Calibri" w:cs="Calibri"/>
        </w:rPr>
        <w:t>z</w:t>
      </w:r>
      <w:r w:rsidRPr="00A93C22">
        <w:rPr>
          <w:rFonts w:ascii="Calibri" w:eastAsia="Times" w:hAnsi="Calibri" w:cs="Calibri"/>
        </w:rPr>
        <w:t xml:space="preserve">amawiający mimo takiego obowiązku nie przesłał </w:t>
      </w:r>
      <w:r w:rsidR="00132E22" w:rsidRPr="00A93C22">
        <w:rPr>
          <w:rFonts w:ascii="Calibri" w:eastAsia="Times" w:hAnsi="Calibri" w:cs="Calibri"/>
        </w:rPr>
        <w:t>w</w:t>
      </w:r>
      <w:r w:rsidRPr="00A93C22">
        <w:rPr>
          <w:rFonts w:ascii="Calibri" w:eastAsia="Times" w:hAnsi="Calibri" w:cs="Calibri"/>
        </w:rPr>
        <w:t xml:space="preserve">ykonawcy zawiadomienia </w:t>
      </w:r>
      <w:r w:rsidR="004E058A" w:rsidRPr="00A93C22">
        <w:rPr>
          <w:rFonts w:ascii="Calibri" w:eastAsia="Times" w:hAnsi="Calibri" w:cs="Calibri"/>
        </w:rPr>
        <w:br/>
      </w:r>
      <w:r w:rsidRPr="00A93C22">
        <w:rPr>
          <w:rFonts w:ascii="Calibri" w:eastAsia="Times" w:hAnsi="Calibri" w:cs="Calibri"/>
        </w:rPr>
        <w:t>o wyborze najkorzystniejszej oferty, odwołanie wnosi się nie później niż w terminie:</w:t>
      </w:r>
    </w:p>
    <w:p w14:paraId="069339B3" w14:textId="1F9C585F" w:rsidR="00757EDC" w:rsidRPr="00A93C22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93C22">
        <w:rPr>
          <w:rFonts w:ascii="Calibri" w:hAnsi="Calibri" w:cs="Calibri"/>
          <w:szCs w:val="24"/>
        </w:rPr>
        <w:t xml:space="preserve">15 dni od dnia zamieszczenia w Biuletynie Zamówień Publicznych ogłoszenia o wyniku postępowania, </w:t>
      </w:r>
    </w:p>
    <w:p w14:paraId="1CD8D0C6" w14:textId="5287C36B" w:rsidR="00757EDC" w:rsidRPr="00A62242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hAnsi="Calibri" w:cs="Calibri"/>
          <w:szCs w:val="24"/>
        </w:rPr>
      </w:pPr>
      <w:r w:rsidRPr="00A93C22">
        <w:rPr>
          <w:rFonts w:ascii="Calibri" w:hAnsi="Calibri" w:cs="Calibri"/>
          <w:szCs w:val="24"/>
        </w:rPr>
        <w:t>miesiąca</w:t>
      </w:r>
      <w:r w:rsidRPr="00A93C22">
        <w:rPr>
          <w:rFonts w:ascii="Calibri" w:eastAsia="Times" w:hAnsi="Calibri" w:cs="Calibri"/>
          <w:szCs w:val="24"/>
        </w:rPr>
        <w:t xml:space="preserve"> od dnia zawarcia umowy, jeżeli </w:t>
      </w:r>
      <w:r w:rsidR="00132E22" w:rsidRPr="00A93C22">
        <w:rPr>
          <w:rFonts w:ascii="Calibri" w:eastAsia="Times" w:hAnsi="Calibri" w:cs="Calibri"/>
          <w:szCs w:val="24"/>
        </w:rPr>
        <w:t>z</w:t>
      </w:r>
      <w:r w:rsidRPr="00A93C22">
        <w:rPr>
          <w:rFonts w:ascii="Calibri" w:eastAsia="Times" w:hAnsi="Calibri" w:cs="Calibri"/>
          <w:szCs w:val="24"/>
        </w:rPr>
        <w:t>amawiający</w:t>
      </w:r>
      <w:r w:rsidR="00273AC0" w:rsidRPr="00A93C22">
        <w:rPr>
          <w:rFonts w:ascii="Calibri" w:eastAsia="Times" w:hAnsi="Calibri" w:cs="Calibri"/>
          <w:szCs w:val="24"/>
        </w:rPr>
        <w:t xml:space="preserve"> </w:t>
      </w:r>
      <w:r w:rsidRPr="00A93C22">
        <w:rPr>
          <w:rFonts w:ascii="Calibri" w:hAnsi="Calibri" w:cs="Calibri"/>
          <w:szCs w:val="24"/>
        </w:rPr>
        <w:t>nie zamieścił w Biuletynie Zamówień Publicznych ogłoszenia o wyniku postępowania</w:t>
      </w:r>
      <w:r w:rsidRPr="00A62242">
        <w:rPr>
          <w:rFonts w:ascii="Calibri" w:hAnsi="Calibri" w:cs="Calibri"/>
          <w:szCs w:val="24"/>
        </w:rPr>
        <w:t>.</w:t>
      </w:r>
    </w:p>
    <w:p w14:paraId="44CDEEA8" w14:textId="19ECE89D" w:rsidR="00757EDC" w:rsidRPr="00596741" w:rsidRDefault="00757EDC" w:rsidP="007A6CC5">
      <w:pPr>
        <w:pStyle w:val="Akapitzlist"/>
        <w:numPr>
          <w:ilvl w:val="0"/>
          <w:numId w:val="28"/>
        </w:numPr>
        <w:ind w:left="284" w:hanging="284"/>
        <w:rPr>
          <w:rFonts w:eastAsia="Times"/>
        </w:rPr>
      </w:pPr>
      <w:r w:rsidRPr="00596741">
        <w:rPr>
          <w:rFonts w:eastAsia="Times"/>
        </w:rPr>
        <w:t xml:space="preserve"> </w:t>
      </w:r>
      <w:r w:rsidRPr="00596741">
        <w:rPr>
          <w:rFonts w:ascii="Calibri" w:eastAsia="Times" w:hAnsi="Calibri" w:cs="Calibri"/>
          <w:sz w:val="24"/>
          <w:szCs w:val="24"/>
        </w:rPr>
        <w:t>Odwołanie zawiera</w:t>
      </w:r>
      <w:r w:rsidRPr="00596741">
        <w:rPr>
          <w:rFonts w:eastAsia="Times"/>
        </w:rPr>
        <w:t>:</w:t>
      </w:r>
    </w:p>
    <w:p w14:paraId="19683BA5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hAnsi="Calibri" w:cs="Calibri"/>
          <w:szCs w:val="24"/>
        </w:rPr>
        <w:t>imię</w:t>
      </w:r>
      <w:r w:rsidRPr="00A62242">
        <w:rPr>
          <w:rFonts w:ascii="Calibri" w:eastAsia="Times" w:hAnsi="Calibri" w:cs="Calibri"/>
          <w:szCs w:val="24"/>
        </w:rPr>
        <w:t xml:space="preserve"> i nazwisko </w:t>
      </w:r>
      <w:r w:rsidRPr="00A62242">
        <w:rPr>
          <w:rFonts w:ascii="Calibri" w:hAnsi="Calibri" w:cs="Calibri"/>
          <w:szCs w:val="24"/>
        </w:rPr>
        <w:t xml:space="preserve">albo </w:t>
      </w:r>
      <w:r w:rsidRPr="00A62242">
        <w:rPr>
          <w:rFonts w:ascii="Calibri" w:eastAsia="Times" w:hAnsi="Calibri" w:cs="Calibri"/>
          <w:szCs w:val="24"/>
        </w:rPr>
        <w:t xml:space="preserve">nazwę, miejsce zamieszkania </w:t>
      </w:r>
      <w:r w:rsidRPr="00A62242">
        <w:rPr>
          <w:rFonts w:ascii="Calibri" w:hAnsi="Calibri" w:cs="Calibri"/>
          <w:szCs w:val="24"/>
        </w:rPr>
        <w:t>albo</w:t>
      </w:r>
      <w:r w:rsidRPr="00A62242">
        <w:rPr>
          <w:rFonts w:ascii="Calibri" w:eastAsia="Times" w:hAnsi="Calibri" w:cs="Calibri"/>
          <w:szCs w:val="24"/>
        </w:rPr>
        <w:t xml:space="preserve"> siedzibę, numer telefonu oraz adres poczty elektronicznej odwołującego oraz imię i nazwisko przedstawiciela (przedstawicieli);</w:t>
      </w:r>
    </w:p>
    <w:p w14:paraId="544C172C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lastRenderedPageBreak/>
        <w:t xml:space="preserve">nazwę i siedzibę </w:t>
      </w:r>
      <w:r w:rsidR="00455140" w:rsidRPr="00596741">
        <w:rPr>
          <w:rFonts w:ascii="Calibri" w:eastAsia="Times" w:hAnsi="Calibri" w:cs="Calibri"/>
          <w:szCs w:val="24"/>
        </w:rPr>
        <w:t>Z</w:t>
      </w:r>
      <w:r w:rsidRPr="00596741">
        <w:rPr>
          <w:rFonts w:ascii="Calibri" w:eastAsia="Times" w:hAnsi="Calibri" w:cs="Calibri"/>
          <w:szCs w:val="24"/>
        </w:rPr>
        <w:t>amawiającego, numer telefonu oraz adres poczty elektronicznej zamawiającego;</w:t>
      </w:r>
    </w:p>
    <w:p w14:paraId="5D0CF0F1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 xml:space="preserve">numer Powszechnego Elektronicznego Systemu Ewidencji Ludności (PESEL) lub NIP odwołującego będącego osobą fizyczną, jeżeli jest on obowiązany do jego posiadania </w:t>
      </w:r>
      <w:r w:rsidRPr="00596741">
        <w:rPr>
          <w:rFonts w:ascii="Calibri" w:hAnsi="Calibri" w:cs="Calibri"/>
          <w:szCs w:val="24"/>
        </w:rPr>
        <w:t>albo</w:t>
      </w:r>
      <w:r w:rsidRPr="00596741">
        <w:rPr>
          <w:rFonts w:ascii="Calibri" w:eastAsia="Times" w:hAnsi="Calibri" w:cs="Calibri"/>
          <w:szCs w:val="24"/>
        </w:rPr>
        <w:t xml:space="preserve"> posiada go nie mając takiego </w:t>
      </w:r>
      <w:r w:rsidRPr="00596741">
        <w:rPr>
          <w:rFonts w:ascii="Calibri" w:hAnsi="Calibri" w:cs="Calibri"/>
          <w:szCs w:val="24"/>
        </w:rPr>
        <w:t>obowiązku;</w:t>
      </w:r>
    </w:p>
    <w:p w14:paraId="05A70989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numer w Krajowym Rejestrze Sądowym, a w przypadku jego braku – numer w innym właściwym rejestrze, ewidencji lub NIP odwołującego niebędącego osobą fizyczną, który nie ma obowiązku wpisu we właściwym rejestrze lub ewidencji, jeżeli jest on obowiązany do jego posiadania;</w:t>
      </w:r>
    </w:p>
    <w:p w14:paraId="0E3404B6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określenie przedmiotu zamówienia;</w:t>
      </w:r>
    </w:p>
    <w:p w14:paraId="18740752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wskazanie numeru ogłoszenia w przypadku zamieszczenia w Biuletynie Zamówień Publicznych;</w:t>
      </w:r>
    </w:p>
    <w:p w14:paraId="01AD4489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 xml:space="preserve">wskazanie czynności lub zaniechania </w:t>
      </w:r>
      <w:r w:rsidRPr="00596741">
        <w:rPr>
          <w:rFonts w:ascii="Calibri" w:hAnsi="Calibri" w:cs="Calibri"/>
          <w:szCs w:val="24"/>
        </w:rPr>
        <w:t>czynności</w:t>
      </w:r>
      <w:r w:rsidRPr="00596741">
        <w:rPr>
          <w:rFonts w:ascii="Calibri" w:eastAsia="Times" w:hAnsi="Calibri" w:cs="Calibri"/>
          <w:szCs w:val="24"/>
        </w:rPr>
        <w:t xml:space="preserve"> zamawiającego, której zarzuca się niezgodność z przepisami ustawy;</w:t>
      </w:r>
    </w:p>
    <w:p w14:paraId="4F4B2660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zwięzłe przedstawienie zarzutów;</w:t>
      </w:r>
    </w:p>
    <w:p w14:paraId="0B3143C7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żądanie co do sposobu rozstrzygnięcia odwołania;</w:t>
      </w:r>
    </w:p>
    <w:p w14:paraId="2BF834FB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wskazanie okoliczności faktycznych i prawnych uzasadniających wniesienie odwołania oraz dowodów na poparcie przytoczonych okoliczności;</w:t>
      </w:r>
    </w:p>
    <w:p w14:paraId="78264F10" w14:textId="77777777" w:rsid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podpis odwołującego albo jego przedstawiciela lub przedstawicieli;</w:t>
      </w:r>
    </w:p>
    <w:p w14:paraId="5CEF4906" w14:textId="0E0F330E" w:rsidR="00757EDC" w:rsidRPr="00596741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596741">
        <w:rPr>
          <w:rFonts w:ascii="Calibri" w:eastAsia="Times" w:hAnsi="Calibri" w:cs="Calibri"/>
          <w:szCs w:val="24"/>
        </w:rPr>
        <w:t>wykaz załączników.</w:t>
      </w:r>
    </w:p>
    <w:p w14:paraId="62D15341" w14:textId="340466ED" w:rsidR="00757EDC" w:rsidRPr="00A62242" w:rsidRDefault="00757EDC" w:rsidP="007A6CC5">
      <w:pPr>
        <w:pStyle w:val="USTustnpkodeksu"/>
        <w:keepNext/>
        <w:numPr>
          <w:ilvl w:val="0"/>
          <w:numId w:val="28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Do odwołania dołącza się:</w:t>
      </w:r>
    </w:p>
    <w:p w14:paraId="1FB0A278" w14:textId="77777777" w:rsidR="007F74D4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dowód uiszczenia wpisu od odwołania w wymaganej wysokości;</w:t>
      </w:r>
    </w:p>
    <w:p w14:paraId="727CE80E" w14:textId="77777777" w:rsidR="007F74D4" w:rsidRDefault="00730937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7F74D4">
        <w:rPr>
          <w:rFonts w:ascii="Calibri" w:eastAsia="Times" w:hAnsi="Calibri" w:cs="Calibri"/>
          <w:szCs w:val="24"/>
        </w:rPr>
        <w:t>dowód przekazania odpowiednio odwołania albo jego kopii Zamawiającemu</w:t>
      </w:r>
      <w:r w:rsidR="00757EDC" w:rsidRPr="007F74D4">
        <w:rPr>
          <w:rFonts w:ascii="Calibri" w:eastAsia="Times" w:hAnsi="Calibri" w:cs="Calibri"/>
          <w:szCs w:val="24"/>
        </w:rPr>
        <w:t>;</w:t>
      </w:r>
    </w:p>
    <w:p w14:paraId="53F20339" w14:textId="3E9197E4" w:rsidR="00757EDC" w:rsidRPr="007F74D4" w:rsidRDefault="00757EDC" w:rsidP="007A6CC5">
      <w:pPr>
        <w:pStyle w:val="PKTpunkt"/>
        <w:numPr>
          <w:ilvl w:val="1"/>
          <w:numId w:val="28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7F74D4">
        <w:rPr>
          <w:rFonts w:ascii="Calibri" w:eastAsia="Times" w:hAnsi="Calibri" w:cs="Calibri"/>
          <w:szCs w:val="24"/>
        </w:rPr>
        <w:t>dokument potwierdzający umocowanie do reprezentowania odwołującego.</w:t>
      </w:r>
    </w:p>
    <w:p w14:paraId="067282E5" w14:textId="47C75DD5" w:rsidR="00757EDC" w:rsidRPr="00A62242" w:rsidRDefault="00757EDC" w:rsidP="00632D4E">
      <w:pPr>
        <w:pStyle w:val="ARTartustawynprozporzdzenia"/>
        <w:numPr>
          <w:ilvl w:val="0"/>
          <w:numId w:val="28"/>
        </w:numPr>
        <w:spacing w:before="0"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Na orzeczenie Izby oraz postanowienie Prezesa Izby</w:t>
      </w:r>
      <w:r w:rsidRPr="00A62242">
        <w:rPr>
          <w:rStyle w:val="Odwoanieprzypisudolnego"/>
          <w:rFonts w:ascii="Calibri" w:eastAsia="Times" w:hAnsi="Calibri" w:cs="Calibri"/>
          <w:szCs w:val="24"/>
        </w:rPr>
        <w:footnoteReference w:id="14"/>
      </w:r>
      <w:r w:rsidRPr="00A62242">
        <w:rPr>
          <w:rFonts w:ascii="Calibri" w:eastAsia="Times" w:hAnsi="Calibri" w:cs="Calibri"/>
          <w:szCs w:val="24"/>
        </w:rPr>
        <w:t>, stronom oraz uczestnikom postępowania odwoławczego przysługuje skarga do sądu.</w:t>
      </w:r>
    </w:p>
    <w:p w14:paraId="72142EDB" w14:textId="77777777" w:rsidR="00757EDC" w:rsidRPr="00A62242" w:rsidRDefault="00757EDC" w:rsidP="007A6CC5">
      <w:pPr>
        <w:pStyle w:val="USTustnpkodeksu"/>
        <w:numPr>
          <w:ilvl w:val="0"/>
          <w:numId w:val="28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0B567316" w14:textId="1D1D085B" w:rsidR="00757EDC" w:rsidRPr="00A62242" w:rsidRDefault="00757EDC" w:rsidP="00632D4E">
      <w:pPr>
        <w:pStyle w:val="ARTartustawynprozporzdzenia"/>
        <w:numPr>
          <w:ilvl w:val="0"/>
          <w:numId w:val="28"/>
        </w:numPr>
        <w:spacing w:before="0"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Skargę wnosi się do Sądu Okręgowego w Warszawie – sądu zamówień publicznych.</w:t>
      </w:r>
    </w:p>
    <w:p w14:paraId="0E89B949" w14:textId="2E5AADF9" w:rsidR="00757EDC" w:rsidRPr="00A62242" w:rsidRDefault="00757EDC" w:rsidP="007A6CC5">
      <w:pPr>
        <w:pStyle w:val="ARTartustawynprozporzdzenia"/>
        <w:numPr>
          <w:ilvl w:val="0"/>
          <w:numId w:val="28"/>
        </w:numPr>
        <w:spacing w:line="240" w:lineRule="auto"/>
        <w:ind w:left="426" w:hanging="426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Skargę wnosi się za pośrednictwem Prezesa Izby, w terminie 14 dni od dnia doręczenia orzeczenia Izby lub </w:t>
      </w:r>
      <w:r w:rsidRPr="00A62242">
        <w:rPr>
          <w:rFonts w:ascii="Calibri" w:hAnsi="Calibri" w:cs="Calibri"/>
          <w:szCs w:val="24"/>
        </w:rPr>
        <w:t xml:space="preserve">postanowienia </w:t>
      </w:r>
      <w:r w:rsidRPr="00A62242">
        <w:rPr>
          <w:rFonts w:ascii="Calibri" w:eastAsia="Times" w:hAnsi="Calibri" w:cs="Calibri"/>
          <w:szCs w:val="24"/>
        </w:rPr>
        <w:t>Prezesa Izby</w:t>
      </w:r>
      <w:r w:rsidRPr="00A62242">
        <w:rPr>
          <w:rFonts w:ascii="Calibri" w:hAnsi="Calibri" w:cs="Calibri"/>
          <w:szCs w:val="24"/>
        </w:rPr>
        <w:t xml:space="preserve">, o którym mowa w art. 519 ust. 1 </w:t>
      </w:r>
      <w:proofErr w:type="spellStart"/>
      <w:r w:rsidRPr="00A62242">
        <w:rPr>
          <w:rFonts w:ascii="Calibri" w:hAnsi="Calibri" w:cs="Calibri"/>
          <w:szCs w:val="24"/>
        </w:rPr>
        <w:t>Pzp</w:t>
      </w:r>
      <w:proofErr w:type="spellEnd"/>
      <w:r w:rsidRPr="00A62242">
        <w:rPr>
          <w:rStyle w:val="Odwoanieprzypisudolnego"/>
          <w:rFonts w:ascii="Calibri" w:hAnsi="Calibri" w:cs="Calibri"/>
          <w:szCs w:val="24"/>
        </w:rPr>
        <w:footnoteReference w:id="15"/>
      </w:r>
      <w:r w:rsidRPr="00A62242">
        <w:rPr>
          <w:rFonts w:ascii="Calibri" w:hAnsi="Calibri" w:cs="Calibri"/>
          <w:szCs w:val="24"/>
        </w:rPr>
        <w:t xml:space="preserve">, </w:t>
      </w:r>
      <w:r w:rsidRPr="00A62242">
        <w:rPr>
          <w:rFonts w:ascii="Calibri" w:eastAsia="Times" w:hAnsi="Calibri" w:cs="Calibri"/>
          <w:szCs w:val="24"/>
        </w:rPr>
        <w:t>przesyłając jednocześnie jej odpis przeciwnikowi skargi. Złożenie skargi w placówce pocztowej operatora wyznaczonego w rozumieniu ustawy z dnia 23 listopada 2012 r. – Prawo pocztowe jest równoznaczne z jej wniesieniem.</w:t>
      </w:r>
    </w:p>
    <w:p w14:paraId="67D0E4B9" w14:textId="77777777" w:rsidR="0023719D" w:rsidRPr="00A62242" w:rsidRDefault="0023719D" w:rsidP="0023719D">
      <w:pPr>
        <w:pStyle w:val="ARTartustawynprozporzdzenia"/>
        <w:spacing w:line="240" w:lineRule="auto"/>
        <w:ind w:left="360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E1F1E" w:rsidRPr="00A62242" w14:paraId="11CFBCE4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BADB399" w14:textId="1CFBA411" w:rsidR="005E1F1E" w:rsidRPr="00A62242" w:rsidRDefault="005E1F1E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lastRenderedPageBreak/>
              <w:t>TERMIN ZAWARCIA UMOWY</w:t>
            </w:r>
          </w:p>
        </w:tc>
      </w:tr>
    </w:tbl>
    <w:p w14:paraId="21B05722" w14:textId="1DD91DF9" w:rsidR="005E1F1E" w:rsidRPr="00A62242" w:rsidRDefault="005E1F1E" w:rsidP="007A6CC5">
      <w:pPr>
        <w:pStyle w:val="USTustnpkodeksu"/>
        <w:numPr>
          <w:ilvl w:val="0"/>
          <w:numId w:val="2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zawiera umowę w sprawie zamówienia publicznego, z uwzględnieniem </w:t>
      </w:r>
      <w:r w:rsidR="009B6328" w:rsidRPr="00A62242">
        <w:rPr>
          <w:rFonts w:ascii="Calibri" w:eastAsia="Times" w:hAnsi="Calibri" w:cs="Calibri"/>
          <w:szCs w:val="24"/>
        </w:rPr>
        <w:t>ust. 3</w:t>
      </w:r>
      <w:r w:rsidRPr="00A62242">
        <w:rPr>
          <w:rFonts w:ascii="Calibri" w:eastAsia="Times" w:hAnsi="Calibri" w:cs="Calibri"/>
          <w:szCs w:val="24"/>
        </w:rPr>
        <w:t>, w terminie nie krótszym niż 5 dni od dnia przesłania zawiadomienia o wyborze najkorzystniejszej oferty, jeżeli zawiadomienie to zostało przesłane przy użyciu środków komunikacji elektronicznej</w:t>
      </w:r>
      <w:r w:rsidR="009453DE" w:rsidRPr="00A62242">
        <w:rPr>
          <w:rFonts w:ascii="Calibri" w:eastAsia="Times" w:hAnsi="Calibri" w:cs="Calibri"/>
          <w:szCs w:val="24"/>
        </w:rPr>
        <w:t>.</w:t>
      </w:r>
    </w:p>
    <w:p w14:paraId="16910966" w14:textId="7AE38BDA" w:rsidR="005E1F1E" w:rsidRPr="00A62242" w:rsidRDefault="005E1F1E" w:rsidP="007A6CC5">
      <w:pPr>
        <w:pStyle w:val="USTustnpkodeksu"/>
        <w:numPr>
          <w:ilvl w:val="0"/>
          <w:numId w:val="2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może zawrzeć umowę w sprawie zamówienia publicznego przed upływem terminu, o którym mowa w ust. </w:t>
      </w:r>
      <w:r w:rsidR="00DA5E5E" w:rsidRPr="00A62242">
        <w:rPr>
          <w:rFonts w:ascii="Calibri" w:eastAsia="Times" w:hAnsi="Calibri" w:cs="Calibri"/>
          <w:szCs w:val="24"/>
        </w:rPr>
        <w:t>1</w:t>
      </w:r>
      <w:r w:rsidRPr="00A62242">
        <w:rPr>
          <w:rFonts w:ascii="Calibri" w:eastAsia="Times" w:hAnsi="Calibri" w:cs="Calibri"/>
          <w:szCs w:val="24"/>
        </w:rPr>
        <w:t xml:space="preserve"> jeżeli</w:t>
      </w:r>
      <w:r w:rsidR="00DA5E5E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złożono tylko jedną ofertę</w:t>
      </w:r>
      <w:r w:rsidR="00EB1532" w:rsidRPr="00A62242">
        <w:rPr>
          <w:rFonts w:ascii="Calibri" w:eastAsia="Times" w:hAnsi="Calibri" w:cs="Calibri"/>
          <w:szCs w:val="24"/>
        </w:rPr>
        <w:t>.</w:t>
      </w:r>
    </w:p>
    <w:p w14:paraId="68AEC20C" w14:textId="6291EFA4" w:rsidR="004623D7" w:rsidRPr="00A62242" w:rsidRDefault="004623D7" w:rsidP="007A6CC5">
      <w:pPr>
        <w:pStyle w:val="USTustnpkodeksu"/>
        <w:numPr>
          <w:ilvl w:val="0"/>
          <w:numId w:val="2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bookmarkStart w:id="29" w:name="_Hlk30184291"/>
      <w:r w:rsidRPr="00A62242">
        <w:rPr>
          <w:rFonts w:ascii="Calibri" w:eastAsia="Times" w:hAnsi="Calibri" w:cs="Calibri"/>
          <w:szCs w:val="24"/>
        </w:rPr>
        <w:t xml:space="preserve">W przypadku wniesienia odwołania </w:t>
      </w:r>
      <w:r w:rsidR="00405C2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nie może zawrzeć umowy do czasu ogłoszenia przez Izbę wyroku lub postanowienia kończącego postępowanie odwoławcze.</w:t>
      </w:r>
    </w:p>
    <w:p w14:paraId="4D432009" w14:textId="59EED27F" w:rsidR="00001052" w:rsidRPr="005C595A" w:rsidRDefault="00001052" w:rsidP="007A6CC5">
      <w:pPr>
        <w:pStyle w:val="USTustnpkodeksu"/>
        <w:numPr>
          <w:ilvl w:val="0"/>
          <w:numId w:val="25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hAnsi="Calibri" w:cs="Calibri"/>
          <w:szCs w:val="24"/>
        </w:rPr>
        <w:t xml:space="preserve">Jeżeli </w:t>
      </w:r>
      <w:r w:rsidR="00132E2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 xml:space="preserve">ykonawca, którego oferta została wybrana jako najkorzystniejsza, uchyla się </w:t>
      </w:r>
      <w:r w:rsidR="00132E22">
        <w:rPr>
          <w:rFonts w:ascii="Calibri" w:hAnsi="Calibri" w:cs="Calibri"/>
          <w:szCs w:val="24"/>
        </w:rPr>
        <w:br/>
      </w:r>
      <w:r w:rsidRPr="00A62242">
        <w:rPr>
          <w:rFonts w:ascii="Calibri" w:hAnsi="Calibri" w:cs="Calibri"/>
          <w:szCs w:val="24"/>
        </w:rPr>
        <w:t xml:space="preserve">od zawarcia umowy w sprawie zamówienia publicznego lub nie wnosi wymaganego zabezpieczenia należytego wykonania umowy, </w:t>
      </w:r>
      <w:r w:rsidR="00132E22">
        <w:rPr>
          <w:rFonts w:ascii="Calibri" w:hAnsi="Calibri" w:cs="Calibri"/>
          <w:szCs w:val="24"/>
        </w:rPr>
        <w:t>z</w:t>
      </w:r>
      <w:r w:rsidRPr="00A62242">
        <w:rPr>
          <w:rFonts w:ascii="Calibri" w:hAnsi="Calibri" w:cs="Calibri"/>
          <w:szCs w:val="24"/>
        </w:rPr>
        <w:t xml:space="preserve">amawiający może dokonać ponownego badania i oceny ofert spośród ofert pozostałych w postępowaniu </w:t>
      </w:r>
      <w:r w:rsidR="00132E22">
        <w:rPr>
          <w:rFonts w:ascii="Calibri" w:hAnsi="Calibri" w:cs="Calibri"/>
          <w:szCs w:val="24"/>
        </w:rPr>
        <w:t>w</w:t>
      </w:r>
      <w:r w:rsidRPr="00A62242">
        <w:rPr>
          <w:rFonts w:ascii="Calibri" w:hAnsi="Calibri" w:cs="Calibri"/>
          <w:szCs w:val="24"/>
        </w:rPr>
        <w:t xml:space="preserve">ykonawców </w:t>
      </w:r>
      <w:r w:rsidR="00BD0048" w:rsidRPr="00A62242">
        <w:rPr>
          <w:rFonts w:ascii="Calibri" w:hAnsi="Calibri" w:cs="Calibri"/>
          <w:szCs w:val="24"/>
        </w:rPr>
        <w:t xml:space="preserve">oraz wybrać najkorzystniejszą ofertę </w:t>
      </w:r>
      <w:r w:rsidRPr="00A62242">
        <w:rPr>
          <w:rFonts w:ascii="Calibri" w:hAnsi="Calibri" w:cs="Calibri"/>
          <w:szCs w:val="24"/>
        </w:rPr>
        <w:t>albo unieważnić postępowanie.</w:t>
      </w:r>
    </w:p>
    <w:p w14:paraId="3A0E3185" w14:textId="77777777" w:rsidR="005C595A" w:rsidRPr="00A62242" w:rsidRDefault="005C595A" w:rsidP="005C595A">
      <w:pPr>
        <w:pStyle w:val="USTustnpkodeksu"/>
        <w:spacing w:line="240" w:lineRule="auto"/>
        <w:ind w:left="284" w:firstLine="0"/>
        <w:contextualSpacing/>
        <w:rPr>
          <w:rFonts w:ascii="Calibri" w:eastAsia="Times" w:hAnsi="Calibri" w:cs="Calibri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14DF8" w:rsidRPr="00A62242" w14:paraId="0E1EC836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bookmarkEnd w:id="29"/>
          <w:p w14:paraId="16BA8F79" w14:textId="2E14C617" w:rsidR="00B14DF8" w:rsidRPr="00A62242" w:rsidRDefault="00B14DF8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eastAsia="Times" w:hAnsi="Calibri" w:cs="Calibri"/>
                <w:sz w:val="24"/>
                <w:szCs w:val="24"/>
              </w:rPr>
              <w:t>UNIEWAŻNIENIE POSTĘPOWANIA</w:t>
            </w:r>
          </w:p>
        </w:tc>
      </w:tr>
    </w:tbl>
    <w:p w14:paraId="2E888B59" w14:textId="73CE7938" w:rsidR="000A5C24" w:rsidRPr="00A62242" w:rsidRDefault="000A5C24" w:rsidP="007A6CC5">
      <w:pPr>
        <w:pStyle w:val="ARTartustawynprozporzdzenia"/>
        <w:keepNext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unieważnia postępowanie o udzielenie zamówienia, jeżeli: </w:t>
      </w:r>
    </w:p>
    <w:p w14:paraId="475694DF" w14:textId="6B4C7F5F" w:rsidR="000A5C24" w:rsidRPr="00A62242" w:rsidRDefault="000A5C24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nie złożono żadnej oferty albo wszystkie złożone oferty podlegały odrzuceniu;</w:t>
      </w:r>
    </w:p>
    <w:p w14:paraId="5F9A0A0C" w14:textId="40F0BA1E" w:rsidR="000A5C24" w:rsidRPr="00A62242" w:rsidRDefault="000A5C24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cena lub koszt najkorzystniejszej oferty lub oferta z najniższą ceną przewyższa kwotę, którą zamawiający zamierza przeznaczyć na sfinansowanie zamówienia, chyba </w:t>
      </w:r>
      <w:r w:rsidR="00806E47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że zamawiający może zwiększyć tę kwotę do ceny </w:t>
      </w:r>
      <w:r w:rsidRPr="00A62242">
        <w:rPr>
          <w:rFonts w:ascii="Calibri" w:hAnsi="Calibri" w:cs="Calibri"/>
          <w:szCs w:val="24"/>
        </w:rPr>
        <w:t xml:space="preserve">lub kosztu </w:t>
      </w:r>
      <w:r w:rsidRPr="00A62242">
        <w:rPr>
          <w:rFonts w:ascii="Calibri" w:eastAsia="Times" w:hAnsi="Calibri" w:cs="Calibri"/>
          <w:szCs w:val="24"/>
        </w:rPr>
        <w:t>najkorzystniejszej oferty;</w:t>
      </w:r>
    </w:p>
    <w:p w14:paraId="338062CD" w14:textId="7296C3D8" w:rsidR="000A5C24" w:rsidRPr="00A62242" w:rsidRDefault="000A5C24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przypadkach, o których mowa w art. 248 ust. 3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, art. 249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 xml:space="preserve"> i art. 250 ust. 2 </w:t>
      </w:r>
      <w:proofErr w:type="spellStart"/>
      <w:r w:rsidRPr="00A62242">
        <w:rPr>
          <w:rFonts w:ascii="Calibri" w:eastAsia="Times" w:hAnsi="Calibri" w:cs="Calibri"/>
          <w:szCs w:val="24"/>
        </w:rPr>
        <w:t>Pzp</w:t>
      </w:r>
      <w:proofErr w:type="spellEnd"/>
      <w:r w:rsidRPr="00A62242">
        <w:rPr>
          <w:rFonts w:ascii="Calibri" w:eastAsia="Times" w:hAnsi="Calibri" w:cs="Calibri"/>
          <w:szCs w:val="24"/>
        </w:rPr>
        <w:t>, zostały złożone oferty dodatkowe o takiej samej cenie lub koszcie;</w:t>
      </w:r>
    </w:p>
    <w:p w14:paraId="5F5B1049" w14:textId="34AF2796" w:rsidR="000A5C24" w:rsidRPr="00A62242" w:rsidRDefault="000A5C24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14:paraId="438CBB1A" w14:textId="0841AEFA" w:rsidR="000A5C24" w:rsidRPr="00A62242" w:rsidRDefault="000A5C24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08F2B495" w14:textId="031DB67F" w:rsidR="000A5C24" w:rsidRPr="00A62242" w:rsidRDefault="00D70C83" w:rsidP="007A6CC5">
      <w:pPr>
        <w:pStyle w:val="PKTpunkt"/>
        <w:numPr>
          <w:ilvl w:val="0"/>
          <w:numId w:val="27"/>
        </w:numPr>
        <w:spacing w:line="240" w:lineRule="auto"/>
        <w:ind w:left="567" w:hanging="283"/>
        <w:contextualSpacing/>
        <w:rPr>
          <w:rFonts w:ascii="Calibri" w:eastAsia="Times" w:hAnsi="Calibri" w:cs="Calibri"/>
          <w:szCs w:val="24"/>
        </w:rPr>
      </w:pPr>
      <w:r>
        <w:rPr>
          <w:rFonts w:ascii="Calibri" w:eastAsia="Times" w:hAnsi="Calibri" w:cs="Calibri"/>
          <w:szCs w:val="24"/>
        </w:rPr>
        <w:t>W</w:t>
      </w:r>
      <w:r w:rsidR="000A5C24" w:rsidRPr="00A62242">
        <w:rPr>
          <w:rFonts w:ascii="Calibri" w:eastAsia="Times" w:hAnsi="Calibri" w:cs="Calibri"/>
          <w:szCs w:val="24"/>
        </w:rPr>
        <w:t xml:space="preserve">ykonawca nie wniósł wymaganego zabezpieczenia należytego wykonania umowy lub uchylił się od zawarcia umowy w sprawie zamówienia publicznego, z </w:t>
      </w:r>
      <w:r w:rsidR="000A5C24" w:rsidRPr="00A62242">
        <w:rPr>
          <w:rFonts w:ascii="Calibri" w:hAnsi="Calibri" w:cs="Calibri"/>
          <w:szCs w:val="24"/>
        </w:rPr>
        <w:t>uwzględnieniem</w:t>
      </w:r>
      <w:r w:rsidR="000A5C24" w:rsidRPr="00A62242">
        <w:rPr>
          <w:rFonts w:ascii="Calibri" w:eastAsia="Times" w:hAnsi="Calibri" w:cs="Calibri"/>
          <w:szCs w:val="24"/>
        </w:rPr>
        <w:t xml:space="preserve"> art. 263 </w:t>
      </w:r>
      <w:proofErr w:type="spellStart"/>
      <w:r w:rsidR="000A5C24" w:rsidRPr="00A62242">
        <w:rPr>
          <w:rFonts w:ascii="Calibri" w:eastAsia="Times" w:hAnsi="Calibri" w:cs="Calibri"/>
          <w:szCs w:val="24"/>
        </w:rPr>
        <w:t>Pzp</w:t>
      </w:r>
      <w:proofErr w:type="spellEnd"/>
      <w:r w:rsidR="000A5C24" w:rsidRPr="00A62242">
        <w:rPr>
          <w:rFonts w:ascii="Calibri" w:eastAsia="Times" w:hAnsi="Calibri" w:cs="Calibri"/>
          <w:szCs w:val="24"/>
        </w:rPr>
        <w:t>.</w:t>
      </w:r>
    </w:p>
    <w:p w14:paraId="42DB6281" w14:textId="77777777" w:rsidR="00425F77" w:rsidRDefault="000A5C24" w:rsidP="00425F77">
      <w:pPr>
        <w:pStyle w:val="ARTartustawynprozporzdzenia"/>
        <w:numPr>
          <w:ilvl w:val="0"/>
          <w:numId w:val="26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może unieważnić postępowanie o udzielenie zamówienia przed upływem terminu składania ofert, jeżeli wystąpiły okoliczności powodujące, że dalsze prowadzenie postępowania jest nieuzasadnione.</w:t>
      </w:r>
    </w:p>
    <w:p w14:paraId="52C09753" w14:textId="21513142" w:rsidR="00425F77" w:rsidRPr="00425F77" w:rsidRDefault="00425F77" w:rsidP="00425F77">
      <w:pPr>
        <w:pStyle w:val="ARTartustawynprozporzdzenia"/>
        <w:numPr>
          <w:ilvl w:val="0"/>
          <w:numId w:val="26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425F77">
        <w:rPr>
          <w:rFonts w:ascii="Calibri" w:eastAsia="Times" w:hAnsi="Calibri" w:cs="Calibri"/>
          <w:szCs w:val="24"/>
        </w:rPr>
        <w:t xml:space="preserve">Jeżeli Zamawiający dopuścił możliwość składania ofert częściowych, do unieważnienia w części postępowania o udzielenie zamówienia stosuje się przepisy art. 255‒258 </w:t>
      </w:r>
      <w:proofErr w:type="spellStart"/>
      <w:r w:rsidRPr="00425F77">
        <w:rPr>
          <w:rFonts w:ascii="Calibri" w:eastAsia="Times" w:hAnsi="Calibri" w:cs="Calibri"/>
          <w:szCs w:val="24"/>
        </w:rPr>
        <w:t>Pzp</w:t>
      </w:r>
      <w:proofErr w:type="spellEnd"/>
    </w:p>
    <w:p w14:paraId="4248FC0F" w14:textId="130B4A85" w:rsidR="000A5C24" w:rsidRPr="00A62242" w:rsidRDefault="000A5C24" w:rsidP="00425F77">
      <w:pPr>
        <w:pStyle w:val="ARTartustawynprozporzdzenia"/>
        <w:numPr>
          <w:ilvl w:val="0"/>
          <w:numId w:val="26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O unieważnieniu postępowania o udzielenie zamówienia </w:t>
      </w:r>
      <w:r w:rsidR="00A236E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zawiadamia równocześnie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złożyli oferty lub zostali zaproszeni do negocjacji – podając uzasadnienie faktyczne i prawne.</w:t>
      </w:r>
    </w:p>
    <w:p w14:paraId="04FAA24C" w14:textId="77777777" w:rsidR="000A5C24" w:rsidRPr="00A62242" w:rsidRDefault="000A5C24" w:rsidP="007A6CC5">
      <w:pPr>
        <w:pStyle w:val="USTustnpkodeksu"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>Zamawiający udostępnia niezwłocznie informacje, o których mowa w ust. 1, na stronie internetowej prowadzonego postępowania.</w:t>
      </w:r>
    </w:p>
    <w:p w14:paraId="1E30DEBB" w14:textId="4BCA072B" w:rsidR="000A5C24" w:rsidRPr="00A62242" w:rsidRDefault="000A5C24" w:rsidP="00C260E0">
      <w:pPr>
        <w:pStyle w:val="ARTartustawynprozporzdzenia"/>
        <w:numPr>
          <w:ilvl w:val="0"/>
          <w:numId w:val="26"/>
        </w:numPr>
        <w:spacing w:before="0"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lastRenderedPageBreak/>
        <w:t xml:space="preserve">W przypadku unieważnienia postępowania o udzielenie zamówienia z przyczyn leżących </w:t>
      </w:r>
      <w:r w:rsidR="00A56CAB">
        <w:rPr>
          <w:rFonts w:ascii="Calibri" w:eastAsia="Times" w:hAnsi="Calibri" w:cs="Calibri"/>
          <w:szCs w:val="24"/>
        </w:rPr>
        <w:br/>
      </w:r>
      <w:r w:rsidRPr="00A62242">
        <w:rPr>
          <w:rFonts w:ascii="Calibri" w:eastAsia="Times" w:hAnsi="Calibri" w:cs="Calibri"/>
          <w:szCs w:val="24"/>
        </w:rPr>
        <w:t xml:space="preserve">po stronie </w:t>
      </w:r>
      <w:r w:rsidR="00A236E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amawiającego,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 xml:space="preserve">ykonawcom, którzy złożyli oferty niepodlegające odrzuceniu, przysługuje roszczenie o zwrot uzasadnionych kosztów uczestnictwa w </w:t>
      </w:r>
      <w:r w:rsidRPr="00A62242">
        <w:rPr>
          <w:rFonts w:ascii="Calibri" w:hAnsi="Calibri" w:cs="Calibri"/>
          <w:szCs w:val="24"/>
        </w:rPr>
        <w:t>tym</w:t>
      </w:r>
      <w:r w:rsidRPr="00A62242">
        <w:rPr>
          <w:rFonts w:ascii="Calibri" w:eastAsia="Times" w:hAnsi="Calibri" w:cs="Calibri"/>
          <w:szCs w:val="24"/>
        </w:rPr>
        <w:t xml:space="preserve"> postępowaniu, w szczególności kosztów przygotowania oferty.</w:t>
      </w:r>
    </w:p>
    <w:p w14:paraId="53DD6A59" w14:textId="334BF92A" w:rsidR="000A5C24" w:rsidRPr="00A62242" w:rsidRDefault="000A5C24" w:rsidP="007A6CC5">
      <w:pPr>
        <w:pStyle w:val="ARTartustawynprozporzdzenia"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W przypadku unieważnienia postępowania o udzielenie zamówienia </w:t>
      </w:r>
      <w:r w:rsidR="00A236E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 xml:space="preserve">amawiający niezwłocznie zawiadamia </w:t>
      </w:r>
      <w:r w:rsidR="00132E22">
        <w:rPr>
          <w:rFonts w:ascii="Calibri" w:eastAsia="Times" w:hAnsi="Calibri" w:cs="Calibri"/>
          <w:szCs w:val="24"/>
        </w:rPr>
        <w:t>w</w:t>
      </w:r>
      <w:r w:rsidRPr="00A62242">
        <w:rPr>
          <w:rFonts w:ascii="Calibri" w:eastAsia="Times" w:hAnsi="Calibri" w:cs="Calibri"/>
          <w:szCs w:val="24"/>
        </w:rPr>
        <w:t>ykonawców, którzy ubiegali się o udzielenie zamówienia w tym postępowaniu, o wszczęciu kolejnego postępowania, które dotyczy tego samego przedmiotu zamówienia lub obejmuje ten sam przedmiot zamówienia.</w:t>
      </w:r>
    </w:p>
    <w:p w14:paraId="6FCC58C1" w14:textId="6CAB2680" w:rsidR="000A5C24" w:rsidRPr="007F74D4" w:rsidRDefault="00001052" w:rsidP="007A6CC5">
      <w:pPr>
        <w:pStyle w:val="ARTartustawynprozporzdzenia"/>
        <w:numPr>
          <w:ilvl w:val="0"/>
          <w:numId w:val="26"/>
        </w:numPr>
        <w:spacing w:line="240" w:lineRule="auto"/>
        <w:ind w:left="284" w:hanging="284"/>
        <w:contextualSpacing/>
        <w:rPr>
          <w:rFonts w:ascii="Calibri" w:eastAsia="Times" w:hAnsi="Calibri" w:cs="Calibri"/>
          <w:b/>
          <w:bCs/>
          <w:szCs w:val="24"/>
        </w:rPr>
      </w:pPr>
      <w:r w:rsidRPr="00A62242">
        <w:rPr>
          <w:rFonts w:ascii="Calibri" w:eastAsia="Times" w:hAnsi="Calibri" w:cs="Calibri"/>
          <w:szCs w:val="24"/>
        </w:rPr>
        <w:t xml:space="preserve">Zamawiający może unieważnić postępowanie o udzielenie zamówienia, jeżeli środki publiczne, które </w:t>
      </w:r>
      <w:r w:rsidR="00A236EE">
        <w:rPr>
          <w:rFonts w:ascii="Calibri" w:eastAsia="Times" w:hAnsi="Calibri" w:cs="Calibri"/>
          <w:szCs w:val="24"/>
        </w:rPr>
        <w:t>Z</w:t>
      </w:r>
      <w:r w:rsidRPr="00A62242">
        <w:rPr>
          <w:rFonts w:ascii="Calibri" w:eastAsia="Times" w:hAnsi="Calibri" w:cs="Calibri"/>
          <w:szCs w:val="24"/>
        </w:rPr>
        <w:t>amawiający zamierzał przeznaczyć na sfinansowanie całości lub części zamówienia, nie zostały mu przyznane, a możliwość unieważnienia postępowania na tej podstawie została przewidziana w</w:t>
      </w:r>
      <w:r w:rsidR="000A5C24" w:rsidRPr="00A62242">
        <w:rPr>
          <w:rFonts w:ascii="Calibri" w:eastAsia="Times" w:hAnsi="Calibri" w:cs="Calibri"/>
          <w:szCs w:val="24"/>
        </w:rPr>
        <w:t xml:space="preserve"> </w:t>
      </w:r>
      <w:r w:rsidRPr="00A62242">
        <w:rPr>
          <w:rFonts w:ascii="Calibri" w:eastAsia="Times" w:hAnsi="Calibri" w:cs="Calibri"/>
          <w:szCs w:val="24"/>
        </w:rPr>
        <w:t>ogłoszeniu o zamówieniu</w:t>
      </w:r>
      <w:r w:rsidR="000A5C24" w:rsidRPr="00A62242">
        <w:rPr>
          <w:rFonts w:ascii="Calibri" w:eastAsia="Times" w:hAnsi="Calibri" w:cs="Calibri"/>
          <w:szCs w:val="24"/>
        </w:rPr>
        <w:t>.</w:t>
      </w:r>
    </w:p>
    <w:p w14:paraId="39DD117D" w14:textId="77777777" w:rsidR="007F74D4" w:rsidRPr="00912696" w:rsidRDefault="007F74D4" w:rsidP="007F74D4">
      <w:pPr>
        <w:pStyle w:val="ARTartustawynprozporzdzenia"/>
        <w:spacing w:line="240" w:lineRule="auto"/>
        <w:ind w:left="284" w:firstLine="0"/>
        <w:contextualSpacing/>
        <w:rPr>
          <w:rFonts w:ascii="Calibri" w:eastAsia="Times" w:hAnsi="Calibri" w:cs="Calibri"/>
          <w:b/>
          <w:bCs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12696" w:rsidRPr="00A62242" w14:paraId="4C6BC000" w14:textId="77777777" w:rsidTr="00912696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63F7B59" w14:textId="50EDF65B" w:rsidR="00912696" w:rsidRPr="00A62242" w:rsidRDefault="00912696" w:rsidP="00912696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OCHRONA DANYCH OSOBOWYCH </w:t>
            </w:r>
          </w:p>
        </w:tc>
      </w:tr>
    </w:tbl>
    <w:p w14:paraId="04C006DC" w14:textId="77777777" w:rsidR="006420DF" w:rsidRPr="000D6E32" w:rsidRDefault="006420DF" w:rsidP="006420DF">
      <w:pPr>
        <w:overflowPunct/>
        <w:autoSpaceDE/>
        <w:autoSpaceDN/>
        <w:adjustRightInd/>
        <w:spacing w:before="24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5D3D0C8" w14:textId="197776AB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administratorem Pani/Pana danych osobowych jest </w:t>
      </w:r>
      <w:r w:rsidRPr="006420DF">
        <w:rPr>
          <w:rFonts w:ascii="Calibri" w:hAnsi="Calibri" w:cs="Calibri"/>
          <w:color w:val="000000"/>
          <w:sz w:val="24"/>
          <w:szCs w:val="24"/>
        </w:rPr>
        <w:t>Uniwersytet Kardynała Stefana Wyszyńskiego w Warszawie, ul. Dewajtis 5, 01-815 Warszawa</w:t>
      </w:r>
      <w:r w:rsidRPr="000D6E32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39FD5E9A" w14:textId="203A9ADC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administrator wyznaczył Inspektora Danych Osobowych, z którym można się kontaktować pod adresem e-mail: </w:t>
      </w:r>
      <w:hyperlink r:id="rId17" w:history="1">
        <w:r w:rsidRPr="006420DF">
          <w:rPr>
            <w:rStyle w:val="Hipercze"/>
            <w:rFonts w:ascii="Calibri" w:eastAsiaTheme="majorEastAsia" w:hAnsi="Calibri" w:cs="Calibri"/>
            <w:sz w:val="24"/>
            <w:szCs w:val="24"/>
            <w:lang w:eastAsia="en-US"/>
          </w:rPr>
          <w:t>iod@uksw.edu.pl</w:t>
        </w:r>
      </w:hyperlink>
      <w:r w:rsidRPr="006420DF">
        <w:rPr>
          <w:rFonts w:ascii="Calibri" w:eastAsiaTheme="majorEastAsia" w:hAnsi="Calibri" w:cs="Calibri"/>
          <w:sz w:val="24"/>
          <w:szCs w:val="24"/>
          <w:lang w:eastAsia="en-US"/>
        </w:rPr>
        <w:t xml:space="preserve"> lub pod numerem telefonu (22)5619034, jak też korespondencyjnie na adres: ul. Dewajtis 5, 01-815 Warszawa</w:t>
      </w:r>
      <w:r>
        <w:rPr>
          <w:rFonts w:ascii="Calibri" w:eastAsiaTheme="majorEastAsia" w:hAnsi="Calibri" w:cs="Calibri"/>
          <w:sz w:val="24"/>
          <w:szCs w:val="24"/>
          <w:lang w:eastAsia="en-US"/>
        </w:rPr>
        <w:t>.</w:t>
      </w:r>
    </w:p>
    <w:p w14:paraId="4822FA89" w14:textId="77777777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0F22347" w14:textId="15C81127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</w:p>
    <w:p w14:paraId="64401589" w14:textId="28567AC6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Pani/Pana dane osobowe będą przechowywane, zgodnie z art. 78 ust. 1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0D6E32">
        <w:rPr>
          <w:rFonts w:ascii="Calibri" w:hAnsi="Calibri" w:cs="Calibri"/>
          <w:color w:val="000000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09871233" w14:textId="4AC8517F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D6E32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0D6E32">
        <w:rPr>
          <w:rFonts w:ascii="Calibri" w:hAnsi="Calibri" w:cs="Calibri"/>
          <w:color w:val="000000"/>
          <w:sz w:val="24"/>
          <w:szCs w:val="24"/>
        </w:rPr>
        <w:t>, związanym z udziałem w postępowaniu o udzielenie zamówienia publicznego.</w:t>
      </w:r>
    </w:p>
    <w:p w14:paraId="1DD1DCE9" w14:textId="77777777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w odniesieniu do Pani/Pana danych osobowych decyzje nie będą podejmowane w sposób zautomatyzowany, stosownie do art. 22 RODO.</w:t>
      </w:r>
    </w:p>
    <w:p w14:paraId="17149AD5" w14:textId="77777777" w:rsidR="006420DF" w:rsidRPr="000D6E32" w:rsidRDefault="006420DF" w:rsidP="007A6CC5">
      <w:pPr>
        <w:numPr>
          <w:ilvl w:val="0"/>
          <w:numId w:val="46"/>
        </w:numPr>
        <w:tabs>
          <w:tab w:val="clear" w:pos="720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  <w:u w:val="single"/>
        </w:rPr>
        <w:t>posiada Pani/Pan</w:t>
      </w:r>
      <w:r w:rsidRPr="000D6E32">
        <w:rPr>
          <w:rFonts w:ascii="Calibri" w:hAnsi="Calibri" w:cs="Calibri"/>
          <w:color w:val="000000"/>
          <w:sz w:val="24"/>
          <w:szCs w:val="24"/>
        </w:rPr>
        <w:t>:</w:t>
      </w:r>
    </w:p>
    <w:p w14:paraId="0E9C93EE" w14:textId="77777777" w:rsidR="006420DF" w:rsidRDefault="006420DF" w:rsidP="007A6CC5">
      <w:pPr>
        <w:numPr>
          <w:ilvl w:val="0"/>
          <w:numId w:val="47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0D6E32">
        <w:rPr>
          <w:rFonts w:ascii="Calibri" w:hAnsi="Calibri" w:cs="Calibri"/>
          <w:color w:val="000000"/>
          <w:sz w:val="24"/>
          <w:szCs w:val="24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625DBA10" w14:textId="40B7E6EE" w:rsidR="006420DF" w:rsidRDefault="006420DF" w:rsidP="007A6CC5">
      <w:pPr>
        <w:numPr>
          <w:ilvl w:val="0"/>
          <w:numId w:val="47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na podstawie art. 16 RODO prawo do sprostowania Pani/Pana danych osobowych (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w zakresie niezgodnym z ustawą PZP oraz nie może naruszać integralności protokołu oraz jego załączników</w:t>
      </w:r>
      <w:r w:rsidRPr="000D6E32">
        <w:rPr>
          <w:rFonts w:ascii="Calibri" w:hAnsi="Calibri" w:cs="Calibri"/>
          <w:color w:val="000000"/>
          <w:sz w:val="24"/>
          <w:szCs w:val="24"/>
        </w:rPr>
        <w:t>);</w:t>
      </w:r>
    </w:p>
    <w:p w14:paraId="0083036D" w14:textId="6A23209C" w:rsidR="006420DF" w:rsidRPr="000D6E32" w:rsidRDefault="006420DF" w:rsidP="007A6CC5">
      <w:pPr>
        <w:numPr>
          <w:ilvl w:val="0"/>
          <w:numId w:val="47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color w:val="000000"/>
          <w:sz w:val="24"/>
          <w:szCs w:val="24"/>
        </w:rPr>
        <w:t>o udzielenie zamówienia publicznego lub konkursu oraz przypadków, o których mowa w art. 18 ust. 2 RODO (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D6E32">
        <w:rPr>
          <w:rFonts w:ascii="Calibri" w:hAnsi="Calibri" w:cs="Calibri"/>
          <w:color w:val="000000"/>
          <w:sz w:val="24"/>
          <w:szCs w:val="24"/>
        </w:rPr>
        <w:t>);</w:t>
      </w:r>
    </w:p>
    <w:p w14:paraId="3D27264B" w14:textId="77777777" w:rsidR="006420DF" w:rsidRPr="000D6E32" w:rsidRDefault="006420DF" w:rsidP="007A6CC5">
      <w:pPr>
        <w:numPr>
          <w:ilvl w:val="0"/>
          <w:numId w:val="47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0D6E32">
        <w:rPr>
          <w:rFonts w:ascii="Calibri" w:hAnsi="Calibri" w:cs="Calibri"/>
          <w:i/>
          <w:iCs/>
          <w:color w:val="000000"/>
          <w:sz w:val="24"/>
          <w:szCs w:val="24"/>
        </w:rPr>
        <w:t> </w:t>
      </w:r>
    </w:p>
    <w:p w14:paraId="21F4DFD8" w14:textId="77777777" w:rsidR="006420DF" w:rsidRPr="000D6E32" w:rsidRDefault="006420DF" w:rsidP="007A6CC5">
      <w:pPr>
        <w:numPr>
          <w:ilvl w:val="0"/>
          <w:numId w:val="48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  <w:u w:val="single"/>
        </w:rPr>
        <w:t>nie przysługuje Pani/Panu</w:t>
      </w:r>
      <w:r w:rsidRPr="000D6E32">
        <w:rPr>
          <w:rFonts w:ascii="Calibri" w:hAnsi="Calibri" w:cs="Calibri"/>
          <w:color w:val="000000"/>
          <w:sz w:val="24"/>
          <w:szCs w:val="24"/>
        </w:rPr>
        <w:t>:</w:t>
      </w:r>
    </w:p>
    <w:p w14:paraId="4A3C232E" w14:textId="77777777" w:rsidR="006420DF" w:rsidRPr="000D6E32" w:rsidRDefault="006420DF" w:rsidP="007A6CC5">
      <w:pPr>
        <w:numPr>
          <w:ilvl w:val="0"/>
          <w:numId w:val="49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w związku z art. 17 ust. 3 lit. b, d lub e RODO prawo do usunięcia danych osobowych;</w:t>
      </w:r>
    </w:p>
    <w:p w14:paraId="001E8105" w14:textId="77777777" w:rsidR="006420DF" w:rsidRPr="000D6E32" w:rsidRDefault="006420DF" w:rsidP="007A6CC5">
      <w:pPr>
        <w:numPr>
          <w:ilvl w:val="0"/>
          <w:numId w:val="49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prawo do przenoszenia danych osobowych, o którym mowa w art. 20 RODO;</w:t>
      </w:r>
    </w:p>
    <w:p w14:paraId="2D48401C" w14:textId="77777777" w:rsidR="006420DF" w:rsidRPr="000D6E32" w:rsidRDefault="006420DF" w:rsidP="007A6CC5">
      <w:pPr>
        <w:numPr>
          <w:ilvl w:val="0"/>
          <w:numId w:val="49"/>
        </w:numPr>
        <w:overflowPunct/>
        <w:autoSpaceDE/>
        <w:autoSpaceDN/>
        <w:adjustRightInd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>na podstawie art. 21 RODO prawo sprzeciwu, wobec przetwarzania danych osobowych, gdyż podstawą prawną przetwarzania Pani/Pana danych osobowych jest art. 6 ust. 1 lit. c RODO; </w:t>
      </w:r>
    </w:p>
    <w:p w14:paraId="47D03ADB" w14:textId="34F632E0" w:rsidR="006420DF" w:rsidRDefault="006420DF" w:rsidP="007A6CC5">
      <w:pPr>
        <w:numPr>
          <w:ilvl w:val="0"/>
          <w:numId w:val="50"/>
        </w:numPr>
        <w:overflowPunct/>
        <w:autoSpaceDE/>
        <w:autoSpaceDN/>
        <w:adjustRightInd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D6E32">
        <w:rPr>
          <w:rFonts w:ascii="Calibri" w:hAnsi="Calibri" w:cs="Calibri"/>
          <w:color w:val="000000"/>
          <w:sz w:val="24"/>
          <w:szCs w:val="24"/>
        </w:rPr>
        <w:t xml:space="preserve">przysługuje Pani/Panu prawo wniesienia skargi do organu nadzorczego na niezgodne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D6E32">
        <w:rPr>
          <w:rFonts w:ascii="Calibri" w:hAnsi="Calibri" w:cs="Calibri"/>
          <w:color w:val="000000"/>
          <w:sz w:val="24"/>
          <w:szCs w:val="24"/>
        </w:rPr>
        <w:t>z RODO przetwarzanie Pani/Pana danych osobowych przez administratora. Organem właściwym dla przedmiotowej skargi jest Urząd Ochrony Danych Osobowych, ul. Stawki 2, 00-193 Warszawa.</w:t>
      </w:r>
    </w:p>
    <w:p w14:paraId="640A8F11" w14:textId="77777777" w:rsidR="00EE7C59" w:rsidRPr="000D6E32" w:rsidRDefault="00EE7C59" w:rsidP="00EE7C59">
      <w:pPr>
        <w:overflowPunct/>
        <w:autoSpaceDE/>
        <w:autoSpaceDN/>
        <w:adjustRightInd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5C1254" w:rsidRPr="00A62242" w14:paraId="0E6D4BDB" w14:textId="77777777" w:rsidTr="00673F0D">
        <w:trPr>
          <w:trHeight w:val="552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8A57459" w14:textId="6B66D7E2" w:rsidR="005C1254" w:rsidRPr="00A62242" w:rsidRDefault="005C1254" w:rsidP="002E4EF3">
            <w:pPr>
              <w:pStyle w:val="Nagwek1"/>
              <w:numPr>
                <w:ilvl w:val="0"/>
                <w:numId w:val="1"/>
              </w:numPr>
              <w:spacing w:before="0" w:after="120"/>
              <w:contextualSpacing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6224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  <w:t xml:space="preserve"> </w:t>
            </w:r>
            <w:r w:rsidRPr="00A62242">
              <w:rPr>
                <w:rFonts w:ascii="Calibri" w:hAnsi="Calibri" w:cs="Calibri"/>
                <w:sz w:val="24"/>
                <w:szCs w:val="24"/>
              </w:rPr>
              <w:t>ZAŁĄCZNIKI DO SWZ</w:t>
            </w:r>
          </w:p>
        </w:tc>
      </w:tr>
    </w:tbl>
    <w:p w14:paraId="0375851B" w14:textId="22C691D7" w:rsidR="007F1F62" w:rsidRPr="00A62242" w:rsidRDefault="007F1F62" w:rsidP="000A43F7">
      <w:pPr>
        <w:contextualSpacing/>
        <w:rPr>
          <w:rFonts w:ascii="Calibri" w:hAnsi="Calibri" w:cs="Calibri"/>
          <w:sz w:val="24"/>
          <w:szCs w:val="24"/>
        </w:rPr>
      </w:pPr>
    </w:p>
    <w:p w14:paraId="36D5992E" w14:textId="56711DD5" w:rsidR="001D2198" w:rsidRDefault="00566B4C" w:rsidP="007A6CC5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Formularz oferty</w:t>
      </w:r>
    </w:p>
    <w:p w14:paraId="094D5422" w14:textId="2A577E75" w:rsidR="00566B4C" w:rsidRPr="00A62242" w:rsidRDefault="00566B4C" w:rsidP="007A6CC5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 xml:space="preserve">Oświadczenie wstępne o braku podstaw wykluczenia </w:t>
      </w:r>
      <w:r w:rsidR="00131149">
        <w:rPr>
          <w:rFonts w:ascii="Calibri" w:hAnsi="Calibri" w:cs="Calibri"/>
          <w:sz w:val="24"/>
          <w:szCs w:val="24"/>
        </w:rPr>
        <w:t>z</w:t>
      </w:r>
      <w:r w:rsidRPr="00A62242">
        <w:rPr>
          <w:rFonts w:ascii="Calibri" w:hAnsi="Calibri" w:cs="Calibri"/>
          <w:sz w:val="24"/>
          <w:szCs w:val="24"/>
        </w:rPr>
        <w:t xml:space="preserve"> postępowani</w:t>
      </w:r>
      <w:r w:rsidR="00131149">
        <w:rPr>
          <w:rFonts w:ascii="Calibri" w:hAnsi="Calibri" w:cs="Calibri"/>
          <w:sz w:val="24"/>
          <w:szCs w:val="24"/>
        </w:rPr>
        <w:t>a</w:t>
      </w:r>
      <w:r w:rsidR="00F763CD" w:rsidRPr="00A62242">
        <w:rPr>
          <w:rFonts w:ascii="Calibri" w:hAnsi="Calibri" w:cs="Calibri"/>
          <w:sz w:val="24"/>
          <w:szCs w:val="24"/>
        </w:rPr>
        <w:t xml:space="preserve">, o którym mowa </w:t>
      </w:r>
      <w:r w:rsidR="00131149">
        <w:rPr>
          <w:rFonts w:ascii="Calibri" w:hAnsi="Calibri" w:cs="Calibri"/>
          <w:sz w:val="24"/>
          <w:szCs w:val="24"/>
        </w:rPr>
        <w:br/>
      </w:r>
      <w:r w:rsidR="00F763CD" w:rsidRPr="00A62242">
        <w:rPr>
          <w:rFonts w:ascii="Calibri" w:hAnsi="Calibri" w:cs="Calibri"/>
          <w:sz w:val="24"/>
          <w:szCs w:val="24"/>
        </w:rPr>
        <w:t xml:space="preserve">w art. 125 ust. 1 </w:t>
      </w:r>
      <w:proofErr w:type="spellStart"/>
      <w:r w:rsidR="00F763CD" w:rsidRPr="00A62242">
        <w:rPr>
          <w:rFonts w:ascii="Calibri" w:hAnsi="Calibri" w:cs="Calibri"/>
          <w:sz w:val="24"/>
          <w:szCs w:val="24"/>
        </w:rPr>
        <w:t>Pzp</w:t>
      </w:r>
      <w:proofErr w:type="spellEnd"/>
    </w:p>
    <w:p w14:paraId="35F21048" w14:textId="49618A1E" w:rsidR="00146906" w:rsidRPr="00A62242" w:rsidRDefault="00146906" w:rsidP="007A6CC5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Opis przedmiotu zamówienia</w:t>
      </w:r>
    </w:p>
    <w:p w14:paraId="6C4E3FDD" w14:textId="7AC2720D" w:rsidR="002F2FC4" w:rsidRDefault="00A236EE" w:rsidP="007A6CC5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Istotne </w:t>
      </w:r>
      <w:r w:rsidR="00C82945" w:rsidRPr="00A62242">
        <w:rPr>
          <w:rFonts w:ascii="Calibri" w:hAnsi="Calibri" w:cs="Calibri"/>
          <w:sz w:val="24"/>
          <w:szCs w:val="24"/>
        </w:rPr>
        <w:t xml:space="preserve">postanowienia </w:t>
      </w:r>
      <w:r w:rsidR="002F2FC4" w:rsidRPr="00A62242">
        <w:rPr>
          <w:rFonts w:ascii="Calibri" w:hAnsi="Calibri" w:cs="Calibri"/>
          <w:sz w:val="24"/>
          <w:szCs w:val="24"/>
        </w:rPr>
        <w:t>umowy</w:t>
      </w:r>
    </w:p>
    <w:p w14:paraId="7158E4D8" w14:textId="214D48D4" w:rsidR="000A7437" w:rsidRPr="00A62242" w:rsidRDefault="000A7437" w:rsidP="007A6CC5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62242">
        <w:rPr>
          <w:rFonts w:ascii="Calibri" w:hAnsi="Calibri" w:cs="Calibri"/>
          <w:sz w:val="24"/>
          <w:szCs w:val="24"/>
        </w:rPr>
        <w:t>Identyfikator postępowania</w:t>
      </w:r>
    </w:p>
    <w:sectPr w:rsidR="000A7437" w:rsidRPr="00A62242" w:rsidSect="00822097">
      <w:headerReference w:type="default" r:id="rId18"/>
      <w:footerReference w:type="default" r:id="rId1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3580" w14:textId="77777777" w:rsidR="002524E0" w:rsidRDefault="002524E0" w:rsidP="0024710B">
      <w:r>
        <w:separator/>
      </w:r>
    </w:p>
  </w:endnote>
  <w:endnote w:type="continuationSeparator" w:id="0">
    <w:p w14:paraId="03852E82" w14:textId="77777777" w:rsidR="002524E0" w:rsidRDefault="002524E0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88590"/>
      <w:docPartObj>
        <w:docPartGallery w:val="Page Numbers (Bottom of Page)"/>
        <w:docPartUnique/>
      </w:docPartObj>
    </w:sdtPr>
    <w:sdtEndPr/>
    <w:sdtContent>
      <w:p w14:paraId="7131F803" w14:textId="6D653206" w:rsidR="001A6B41" w:rsidRDefault="001A6B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01D7F" w14:textId="3374DF49" w:rsidR="001A6B41" w:rsidRPr="00AE2492" w:rsidRDefault="001A6B41" w:rsidP="004838A4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06A1" w14:textId="77777777" w:rsidR="002524E0" w:rsidRDefault="002524E0" w:rsidP="0024710B">
      <w:bookmarkStart w:id="0" w:name="_Hlk65501466"/>
      <w:bookmarkEnd w:id="0"/>
      <w:r>
        <w:separator/>
      </w:r>
    </w:p>
  </w:footnote>
  <w:footnote w:type="continuationSeparator" w:id="0">
    <w:p w14:paraId="67401168" w14:textId="77777777" w:rsidR="002524E0" w:rsidRDefault="002524E0" w:rsidP="0024710B">
      <w:r>
        <w:continuationSeparator/>
      </w:r>
    </w:p>
  </w:footnote>
  <w:footnote w:id="1">
    <w:p w14:paraId="6F1754FD" w14:textId="5D76C327" w:rsidR="001A6B41" w:rsidRPr="00FE64B6" w:rsidRDefault="001A6B41" w:rsidP="009A457C">
      <w:pPr>
        <w:pStyle w:val="Tekstprzypisudolnego"/>
        <w:jc w:val="both"/>
        <w:rPr>
          <w:rFonts w:ascii="Calibri" w:hAnsi="Calibri" w:cs="Calibri"/>
        </w:rPr>
      </w:pPr>
      <w:r w:rsidRPr="00ED522A">
        <w:rPr>
          <w:rStyle w:val="Odwoanieprzypisudolnego"/>
        </w:rPr>
        <w:footnoteRef/>
      </w:r>
      <w:r w:rsidRPr="00ED522A">
        <w:t xml:space="preserve"> </w:t>
      </w:r>
      <w:r w:rsidRPr="00ED522A">
        <w:rPr>
          <w:rFonts w:ascii="Calibri" w:hAnsi="Calibri" w:cs="Calibri"/>
        </w:rPr>
        <w:t xml:space="preserve">Komunikacja między </w:t>
      </w:r>
      <w:r>
        <w:rPr>
          <w:rFonts w:ascii="Calibri" w:hAnsi="Calibri" w:cs="Calibri"/>
        </w:rPr>
        <w:t>z</w:t>
      </w:r>
      <w:r w:rsidRPr="00ED522A">
        <w:rPr>
          <w:rFonts w:ascii="Calibri" w:hAnsi="Calibri" w:cs="Calibri"/>
        </w:rPr>
        <w:t xml:space="preserve">amawiającym a </w:t>
      </w:r>
      <w:r>
        <w:rPr>
          <w:rFonts w:ascii="Calibri" w:hAnsi="Calibri" w:cs="Calibri"/>
        </w:rPr>
        <w:t>w</w:t>
      </w:r>
      <w:r w:rsidRPr="00ED522A">
        <w:rPr>
          <w:rFonts w:ascii="Calibri" w:hAnsi="Calibri" w:cs="Calibri"/>
        </w:rPr>
        <w:t xml:space="preserve">ykonawcą, w tym przesyłanie dokumentów, wezwanie do złożenia, uzupełnienia, wyjaśnienia, oświadczeń i dokumentów, zadawanie pytań jak i udzielanie odpowiedzi będzie odbywała się za pomocą dedykowanych formularzy dostępnych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Zamawiający powinni mieć konto Instytucji i skrzynkę podawczą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Wykonawcy powinni posiadać konto na Platformie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. Wykonawca za pomocą Platformy </w:t>
      </w:r>
      <w:proofErr w:type="spellStart"/>
      <w:r w:rsidRPr="00ED522A">
        <w:rPr>
          <w:rFonts w:ascii="Calibri" w:hAnsi="Calibri" w:cs="Calibri"/>
        </w:rPr>
        <w:t>ePUAP</w:t>
      </w:r>
      <w:proofErr w:type="spellEnd"/>
      <w:r w:rsidRPr="00ED522A">
        <w:rPr>
          <w:rFonts w:ascii="Calibri" w:hAnsi="Calibri" w:cs="Calibri"/>
        </w:rPr>
        <w:t xml:space="preserve"> złoży na skrzynkę podawczą Instytucji Zamawiającego zaszyfrowaną ofertę/wniosek.</w:t>
      </w:r>
    </w:p>
  </w:footnote>
  <w:footnote w:id="2">
    <w:p w14:paraId="17540A2A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69F">
        <w:t xml:space="preserve">dokumenty dotyczące podmiotów mających status pracy chronionej, o których mowa w art. 94 ust. 2 </w:t>
      </w:r>
      <w:proofErr w:type="spellStart"/>
      <w:r w:rsidRPr="004A669F">
        <w:t>Pzp</w:t>
      </w:r>
      <w:proofErr w:type="spellEnd"/>
      <w:r w:rsidRPr="004A669F">
        <w:t>, jeżeli będą wymagane,</w:t>
      </w:r>
    </w:p>
  </w:footnote>
  <w:footnote w:id="3">
    <w:p w14:paraId="0E16BAD0" w14:textId="5A1CF8B6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7AC4">
        <w:t xml:space="preserve">w tym dokumenty, o których mowa w art. 94 ust. 2 </w:t>
      </w:r>
      <w:proofErr w:type="spellStart"/>
      <w:r w:rsidRPr="00997AC4">
        <w:t>Pzp</w:t>
      </w:r>
      <w:proofErr w:type="spellEnd"/>
      <w:r>
        <w:t xml:space="preserve"> – zakłady pracy chronionej</w:t>
      </w:r>
    </w:p>
  </w:footnote>
  <w:footnote w:id="4">
    <w:p w14:paraId="190970F7" w14:textId="2BFB6F6A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660C">
        <w:t xml:space="preserve">w tym dokumenty, o których mowa w art. 94 ust. 2 </w:t>
      </w:r>
      <w:proofErr w:type="spellStart"/>
      <w:r w:rsidRPr="0030660C">
        <w:t>Pzp</w:t>
      </w:r>
      <w:proofErr w:type="spellEnd"/>
      <w:r>
        <w:t xml:space="preserve"> - zakłady pracy chronionej</w:t>
      </w:r>
    </w:p>
  </w:footnote>
  <w:footnote w:id="5">
    <w:p w14:paraId="1A3F7E70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3BC">
        <w:t xml:space="preserve">w tym dokumentów, o których mowa w art. 94 ust. 2 </w:t>
      </w:r>
      <w:proofErr w:type="spellStart"/>
      <w:r w:rsidRPr="00E753BC">
        <w:t>Pzp</w:t>
      </w:r>
      <w:proofErr w:type="spellEnd"/>
      <w:r>
        <w:t xml:space="preserve"> </w:t>
      </w:r>
      <w:proofErr w:type="spellStart"/>
      <w:r>
        <w:t>jw</w:t>
      </w:r>
      <w:proofErr w:type="spellEnd"/>
    </w:p>
  </w:footnote>
  <w:footnote w:id="6">
    <w:p w14:paraId="10E245D7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273B92">
        <w:t>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</w:footnote>
  <w:footnote w:id="7">
    <w:p w14:paraId="539DF098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gdy ma zastosowanie także </w:t>
      </w:r>
      <w:r w:rsidRPr="006C5D50">
        <w:t xml:space="preserve">dokumenty, o których mowa w art. 94 ust. 2 </w:t>
      </w:r>
      <w:proofErr w:type="spellStart"/>
      <w:r>
        <w:t>Pzp</w:t>
      </w:r>
      <w:proofErr w:type="spellEnd"/>
    </w:p>
  </w:footnote>
  <w:footnote w:id="8">
    <w:p w14:paraId="6D23C67E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B76"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</w:footnote>
  <w:footnote w:id="9">
    <w:p w14:paraId="1082B05C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gdy jest wymagany także </w:t>
      </w:r>
      <w:r w:rsidRPr="00C25891">
        <w:t xml:space="preserve">dokumentu, o którym mowa w art. 94 ust. 2 </w:t>
      </w:r>
      <w:proofErr w:type="spellStart"/>
      <w:r>
        <w:t>Pzp</w:t>
      </w:r>
      <w:proofErr w:type="spellEnd"/>
    </w:p>
  </w:footnote>
  <w:footnote w:id="10">
    <w:p w14:paraId="00B47226" w14:textId="77777777" w:rsidR="001A6B41" w:rsidRDefault="001A6B41" w:rsidP="00C3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6C0E">
        <w:t>Tłumaczenie nie jest wymagane, jeżeli Zamawiający wyraził zgodę na jego nie złożenie w SWZ.</w:t>
      </w:r>
    </w:p>
  </w:footnote>
  <w:footnote w:id="11">
    <w:p w14:paraId="69B17236" w14:textId="6DDEB569" w:rsidR="001A6B41" w:rsidRPr="00613308" w:rsidRDefault="001A6B41">
      <w:pPr>
        <w:pStyle w:val="Tekstprzypisudolnego"/>
        <w:rPr>
          <w:rFonts w:ascii="Calibri" w:hAnsi="Calibri" w:cs="Calibri"/>
        </w:rPr>
      </w:pPr>
      <w:r w:rsidRPr="00613308">
        <w:rPr>
          <w:rStyle w:val="Odwoanieprzypisudolnego"/>
          <w:rFonts w:ascii="Calibri" w:hAnsi="Calibri" w:cs="Calibri"/>
        </w:rPr>
        <w:footnoteRef/>
      </w:r>
      <w:r w:rsidRPr="00613308">
        <w:rPr>
          <w:rFonts w:ascii="Calibri" w:hAnsi="Calibri" w:cs="Calibri"/>
        </w:rPr>
        <w:t xml:space="preserve"> do upływu terminu określonego datą w dokumentach zamówienia, jednak nie dłużej niż 30 dni, </w:t>
      </w:r>
      <w:bookmarkStart w:id="18" w:name="_Hlk30181691"/>
      <w:r w:rsidRPr="00613308">
        <w:rPr>
          <w:rFonts w:ascii="Calibri" w:hAnsi="Calibri" w:cs="Calibri"/>
        </w:rPr>
        <w:t>od dnia upływu terminu składania ofert.</w:t>
      </w:r>
    </w:p>
    <w:bookmarkEnd w:id="18"/>
  </w:footnote>
  <w:footnote w:id="12">
    <w:p w14:paraId="2D1F1A17" w14:textId="4CC84D07" w:rsidR="001A6B41" w:rsidRDefault="001A6B4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 podstawie art. 125 ust. 1 </w:t>
      </w:r>
      <w:proofErr w:type="spellStart"/>
      <w:r>
        <w:t>pzp</w:t>
      </w:r>
      <w:proofErr w:type="spellEnd"/>
    </w:p>
  </w:footnote>
  <w:footnote w:id="13">
    <w:p w14:paraId="064B8E0A" w14:textId="1F441DF8" w:rsidR="001A6B41" w:rsidRPr="0023719D" w:rsidRDefault="001A6B4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719D">
        <w:rPr>
          <w:rFonts w:asciiTheme="minorHAnsi" w:hAnsiTheme="minorHAnsi" w:cstheme="minorHAnsi"/>
        </w:rPr>
        <w:t>10 dni od dnia przekazania informacji o czynności Zamawiającego stanowiącej podstawę jego wniesienia, jeżeli informacja została przekazana w sposób inny niż określony w pkt 1.</w:t>
      </w:r>
    </w:p>
  </w:footnote>
  <w:footnote w:id="14">
    <w:p w14:paraId="3EF5D06A" w14:textId="77777777" w:rsidR="001A6B41" w:rsidRDefault="001A6B41" w:rsidP="00405C2E">
      <w:pPr>
        <w:pStyle w:val="Tekstprzypisudolnego"/>
        <w:ind w:left="1418" w:hanging="1418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AB7703">
        <w:rPr>
          <w:rFonts w:ascii="Calibri" w:hAnsi="Calibri" w:cs="Calibri"/>
        </w:rPr>
        <w:t xml:space="preserve">Art. 519. </w:t>
      </w:r>
    </w:p>
    <w:p w14:paraId="5495D207" w14:textId="7769881F" w:rsidR="001A6B41" w:rsidRPr="00AB7703" w:rsidRDefault="001A6B41" w:rsidP="00405C2E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W przypadku nieuiszczenia wpisu w terminie, o którym mowa w art. 517 ust. 2, oraz po bezskutecznym upływie terminu, o którym mowa w art. 518 ust. 1, Prezes Izby zwraca odwołanie w formie postanowienia.</w:t>
      </w:r>
    </w:p>
    <w:p w14:paraId="12A72C57" w14:textId="6164BD0A" w:rsidR="001A6B41" w:rsidRPr="00AB7703" w:rsidRDefault="001A6B41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Odwołanie zwrócone nie wywołuje skutków, jakie ustawa wiąże z wniesieniem odwołania do Prezesa Izby.</w:t>
      </w:r>
    </w:p>
    <w:p w14:paraId="325CB842" w14:textId="7868557E" w:rsidR="001A6B41" w:rsidRPr="00AB7703" w:rsidRDefault="001A6B41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O zwrocie odwołania Prezes Izby informuje zamawiającego, przesyłając odpis postanowienia.</w:t>
      </w:r>
    </w:p>
    <w:p w14:paraId="2A158DBA" w14:textId="06C503EF" w:rsidR="001A6B41" w:rsidRPr="00AB7703" w:rsidRDefault="001A6B41" w:rsidP="007F74D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AB7703"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AB7703">
        <w:rPr>
          <w:rFonts w:ascii="Calibri" w:hAnsi="Calibri" w:cs="Calibri"/>
        </w:rPr>
        <w:t>Przepisy ust. 1–3 stosuje się, w przypadku niezachowania warunków formalnych odwołania lub braku pełnomocnictwa, stwierdzonych przez skład orzekający. Kompetencje Prezesa Izby przysługują składowi orzekającemu.</w:t>
      </w:r>
    </w:p>
  </w:footnote>
  <w:footnote w:id="15">
    <w:p w14:paraId="17EAD291" w14:textId="77777777" w:rsidR="001A6B41" w:rsidRPr="00AB7703" w:rsidRDefault="001A6B41" w:rsidP="00757EDC">
      <w:pPr>
        <w:pStyle w:val="Tekstprzypisudolnego"/>
        <w:rPr>
          <w:rFonts w:ascii="Calibri" w:hAnsi="Calibri" w:cs="Calibri"/>
        </w:rPr>
      </w:pPr>
      <w:r w:rsidRPr="00AB7703">
        <w:rPr>
          <w:rStyle w:val="Odwoanieprzypisudolnego"/>
          <w:rFonts w:ascii="Calibri" w:hAnsi="Calibri" w:cs="Calibri"/>
        </w:rPr>
        <w:footnoteRef/>
      </w:r>
      <w:r w:rsidRPr="00AB7703">
        <w:rPr>
          <w:rFonts w:ascii="Calibri" w:hAnsi="Calibri" w:cs="Calibri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1A6B41" w:rsidRPr="00FF207E" w14:paraId="7E59ACF6" w14:textId="77777777" w:rsidTr="00EE5791">
      <w:trPr>
        <w:trHeight w:val="1702"/>
      </w:trPr>
      <w:tc>
        <w:tcPr>
          <w:tcW w:w="284" w:type="dxa"/>
        </w:tcPr>
        <w:p w14:paraId="3C73957C" w14:textId="13575E5B" w:rsidR="001A6B41" w:rsidRPr="00FF207E" w:rsidRDefault="001A6B41" w:rsidP="00822097">
          <w:pPr>
            <w:tabs>
              <w:tab w:val="center" w:pos="4536"/>
              <w:tab w:val="right" w:pos="9072"/>
            </w:tabs>
          </w:pPr>
          <w:bookmarkStart w:id="30" w:name="_Hlk73352477"/>
        </w:p>
      </w:tc>
      <w:tc>
        <w:tcPr>
          <w:tcW w:w="8647" w:type="dxa"/>
        </w:tcPr>
        <w:p w14:paraId="393A858C" w14:textId="13679C1A" w:rsidR="001A6B41" w:rsidRPr="00FF207E" w:rsidRDefault="001A6B41" w:rsidP="0082209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57BB46" wp14:editId="172F5581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6C6F21" w14:textId="5B1420C6" w:rsidR="001A6B41" w:rsidRPr="00621AC9" w:rsidRDefault="001A6B41" w:rsidP="00EE5791">
          <w:pPr>
            <w:spacing w:line="276" w:lineRule="auto"/>
            <w:jc w:val="center"/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                                </w:t>
          </w:r>
          <w:r w:rsidRPr="00621AC9">
            <w:rPr>
              <w:rFonts w:asciiTheme="minorHAnsi" w:hAnsiTheme="minorHAnsi" w:cstheme="minorHAnsi"/>
              <w:b/>
              <w:bCs/>
              <w:sz w:val="22"/>
              <w:szCs w:val="22"/>
            </w:rPr>
            <w:t>Uniwersytet Kardynała Stefana Wyszyńskiego w Warszawie</w:t>
          </w:r>
        </w:p>
        <w:p w14:paraId="41EFEF79" w14:textId="77777777" w:rsidR="001A6B41" w:rsidRPr="00621AC9" w:rsidRDefault="001A6B41" w:rsidP="00EE5791">
          <w:pPr>
            <w:spacing w:after="120"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                                   </w:t>
          </w:r>
          <w:r w:rsidRPr="00621AC9">
            <w:rPr>
              <w:rFonts w:asciiTheme="minorHAnsi" w:hAnsiTheme="minorHAnsi" w:cstheme="minorHAnsi"/>
              <w:b/>
              <w:bCs/>
              <w:sz w:val="22"/>
              <w:szCs w:val="22"/>
            </w:rPr>
            <w:t>01-815 Warszawa, ul. Dewajtis 5</w:t>
          </w:r>
        </w:p>
        <w:p w14:paraId="2CC2CE6C" w14:textId="2F4C1DF3" w:rsidR="001A6B41" w:rsidRDefault="001A6B41" w:rsidP="00EE5791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21AC9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 w:rsidRPr="00621AC9">
            <w:t xml:space="preserve">                    </w:t>
          </w:r>
          <w:r>
            <w:t xml:space="preserve">      </w:t>
          </w:r>
          <w:r w:rsidRPr="00621AC9">
            <w:t xml:space="preserve"> </w:t>
          </w:r>
          <w:r w:rsidRPr="004236A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8</w:t>
          </w:r>
          <w:r w:rsidRPr="004236A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0C34031B" w14:textId="77777777" w:rsidR="001A6B41" w:rsidRPr="00FF207E" w:rsidRDefault="001A6B41" w:rsidP="0082209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34AA24FC" w14:textId="77777777" w:rsidR="001A6B41" w:rsidRPr="00FF207E" w:rsidRDefault="001A6B41" w:rsidP="009E0739">
          <w:pPr>
            <w:pStyle w:val="Nagwek"/>
            <w:jc w:val="center"/>
            <w:rPr>
              <w:sz w:val="18"/>
              <w:szCs w:val="18"/>
            </w:rPr>
          </w:pPr>
        </w:p>
      </w:tc>
    </w:tr>
    <w:bookmarkEnd w:id="30"/>
  </w:tbl>
  <w:p w14:paraId="03408DD7" w14:textId="574F2C69" w:rsidR="001A6B41" w:rsidRDefault="001A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4587"/>
        </w:tabs>
        <w:ind w:left="4587" w:hanging="360"/>
      </w:pPr>
    </w:lvl>
    <w:lvl w:ilvl="1">
      <w:start w:val="1"/>
      <w:numFmt w:val="decimal"/>
      <w:lvlText w:val="%2)"/>
      <w:lvlJc w:val="left"/>
      <w:pPr>
        <w:tabs>
          <w:tab w:val="num" w:pos="5307"/>
        </w:tabs>
        <w:ind w:left="5307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6027"/>
        </w:tabs>
        <w:ind w:left="6027" w:hanging="180"/>
      </w:pPr>
    </w:lvl>
    <w:lvl w:ilvl="3">
      <w:start w:val="1"/>
      <w:numFmt w:val="decimal"/>
      <w:lvlText w:val="%4."/>
      <w:lvlJc w:val="left"/>
      <w:pPr>
        <w:tabs>
          <w:tab w:val="num" w:pos="6747"/>
        </w:tabs>
        <w:ind w:left="6747" w:hanging="360"/>
      </w:pPr>
    </w:lvl>
    <w:lvl w:ilvl="4">
      <w:start w:val="1"/>
      <w:numFmt w:val="lowerLetter"/>
      <w:lvlText w:val="%5."/>
      <w:lvlJc w:val="left"/>
      <w:pPr>
        <w:tabs>
          <w:tab w:val="num" w:pos="7467"/>
        </w:tabs>
        <w:ind w:left="7467" w:hanging="360"/>
      </w:pPr>
    </w:lvl>
    <w:lvl w:ilvl="5">
      <w:start w:val="1"/>
      <w:numFmt w:val="lowerRoman"/>
      <w:lvlText w:val="%6."/>
      <w:lvlJc w:val="left"/>
      <w:pPr>
        <w:tabs>
          <w:tab w:val="num" w:pos="8187"/>
        </w:tabs>
        <w:ind w:left="8187" w:hanging="180"/>
      </w:pPr>
    </w:lvl>
    <w:lvl w:ilvl="6">
      <w:start w:val="1"/>
      <w:numFmt w:val="decimal"/>
      <w:lvlText w:val="%7."/>
      <w:lvlJc w:val="left"/>
      <w:pPr>
        <w:tabs>
          <w:tab w:val="num" w:pos="8907"/>
        </w:tabs>
        <w:ind w:left="8907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627"/>
        </w:tabs>
        <w:ind w:left="9627" w:hanging="360"/>
      </w:pPr>
    </w:lvl>
    <w:lvl w:ilvl="8">
      <w:start w:val="1"/>
      <w:numFmt w:val="lowerRoman"/>
      <w:lvlText w:val="%9."/>
      <w:lvlJc w:val="left"/>
      <w:pPr>
        <w:tabs>
          <w:tab w:val="num" w:pos="10347"/>
        </w:tabs>
        <w:ind w:left="10347" w:hanging="18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0331E"/>
    <w:multiLevelType w:val="hybridMultilevel"/>
    <w:tmpl w:val="B53A225A"/>
    <w:lvl w:ilvl="0" w:tplc="1C72C9D6">
      <w:start w:val="1"/>
      <w:numFmt w:val="decimal"/>
      <w:lvlText w:val="%1."/>
      <w:lvlJc w:val="left"/>
      <w:pPr>
        <w:ind w:left="720" w:hanging="360"/>
      </w:pPr>
    </w:lvl>
    <w:lvl w:ilvl="1" w:tplc="BDAAAEE0">
      <w:start w:val="1"/>
      <w:numFmt w:val="decimal"/>
      <w:lvlText w:val="%2)"/>
      <w:lvlJc w:val="left"/>
      <w:pPr>
        <w:ind w:left="1788" w:hanging="708"/>
      </w:pPr>
      <w:rPr>
        <w:rFonts w:asciiTheme="minorHAnsi" w:eastAsia="Times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69E9"/>
    <w:multiLevelType w:val="hybridMultilevel"/>
    <w:tmpl w:val="C110186A"/>
    <w:lvl w:ilvl="0" w:tplc="F74A5EE2">
      <w:start w:val="1"/>
      <w:numFmt w:val="lowerLetter"/>
      <w:lvlText w:val="%1)"/>
      <w:lvlJc w:val="left"/>
      <w:pPr>
        <w:ind w:left="370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C26"/>
    <w:multiLevelType w:val="multilevel"/>
    <w:tmpl w:val="CDE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20C83"/>
    <w:multiLevelType w:val="hybridMultilevel"/>
    <w:tmpl w:val="FE9656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348B3"/>
    <w:multiLevelType w:val="hybridMultilevel"/>
    <w:tmpl w:val="70F0462E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971EFF76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A8D6AA50">
      <w:start w:val="1"/>
      <w:numFmt w:val="lowerLetter"/>
      <w:lvlText w:val="%5)"/>
      <w:lvlJc w:val="left"/>
      <w:pPr>
        <w:ind w:left="248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AA559F"/>
    <w:multiLevelType w:val="hybridMultilevel"/>
    <w:tmpl w:val="DC1EFF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00B23C3"/>
    <w:multiLevelType w:val="hybridMultilevel"/>
    <w:tmpl w:val="B1D85664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D905B98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24173F"/>
    <w:multiLevelType w:val="hybridMultilevel"/>
    <w:tmpl w:val="039029D0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1B001647"/>
    <w:multiLevelType w:val="hybridMultilevel"/>
    <w:tmpl w:val="954ACFA2"/>
    <w:lvl w:ilvl="0" w:tplc="37D41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39693F"/>
    <w:multiLevelType w:val="multilevel"/>
    <w:tmpl w:val="C35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A7A0D"/>
    <w:multiLevelType w:val="multilevel"/>
    <w:tmpl w:val="1DBAEAAA"/>
    <w:lvl w:ilvl="0">
      <w:start w:val="1"/>
      <w:numFmt w:val="lowerRoman"/>
      <w:lvlText w:val="%1."/>
      <w:lvlJc w:val="righ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01ABE"/>
    <w:multiLevelType w:val="hybridMultilevel"/>
    <w:tmpl w:val="2236DE8E"/>
    <w:lvl w:ilvl="0" w:tplc="563EF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B01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0150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2D9D0A49"/>
    <w:multiLevelType w:val="hybridMultilevel"/>
    <w:tmpl w:val="CCAC8BD6"/>
    <w:lvl w:ilvl="0" w:tplc="EA60F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22433"/>
    <w:multiLevelType w:val="hybridMultilevel"/>
    <w:tmpl w:val="CBF85F6A"/>
    <w:lvl w:ilvl="0" w:tplc="6D1EB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055AE"/>
    <w:multiLevelType w:val="hybridMultilevel"/>
    <w:tmpl w:val="3412048A"/>
    <w:lvl w:ilvl="0" w:tplc="60C4B2A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DF0772"/>
    <w:multiLevelType w:val="hybridMultilevel"/>
    <w:tmpl w:val="750CC4E6"/>
    <w:lvl w:ilvl="0" w:tplc="69123D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053A7B"/>
    <w:multiLevelType w:val="hybridMultilevel"/>
    <w:tmpl w:val="B2562A72"/>
    <w:lvl w:ilvl="0" w:tplc="582E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9FA85F0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54057"/>
    <w:multiLevelType w:val="multilevel"/>
    <w:tmpl w:val="1E0A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A02C7C"/>
    <w:multiLevelType w:val="hybridMultilevel"/>
    <w:tmpl w:val="A34C3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E30009C4"/>
    <w:lvl w:ilvl="0" w:tplc="6C2E9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64BA2"/>
    <w:multiLevelType w:val="hybridMultilevel"/>
    <w:tmpl w:val="9EB2BDE8"/>
    <w:lvl w:ilvl="0" w:tplc="6D1EB8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30D5221"/>
    <w:multiLevelType w:val="multilevel"/>
    <w:tmpl w:val="11621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833E14"/>
    <w:multiLevelType w:val="hybridMultilevel"/>
    <w:tmpl w:val="AB601D3A"/>
    <w:lvl w:ilvl="0" w:tplc="C4F6BE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EB0E28"/>
    <w:multiLevelType w:val="multilevel"/>
    <w:tmpl w:val="6AE42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22063D"/>
    <w:multiLevelType w:val="hybridMultilevel"/>
    <w:tmpl w:val="2BF000D0"/>
    <w:lvl w:ilvl="0" w:tplc="7C3C8E6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8A0A060A">
      <w:start w:val="1"/>
      <w:numFmt w:val="decimal"/>
      <w:lvlText w:val="%2)"/>
      <w:lvlJc w:val="left"/>
      <w:pPr>
        <w:ind w:left="928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8" w15:restartNumberingAfterBreak="0">
    <w:nsid w:val="607076D2"/>
    <w:multiLevelType w:val="hybridMultilevel"/>
    <w:tmpl w:val="6E8EB682"/>
    <w:lvl w:ilvl="0" w:tplc="2FCC01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DE388A"/>
    <w:multiLevelType w:val="hybridMultilevel"/>
    <w:tmpl w:val="5CD4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EEA85DB2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A72E3"/>
    <w:multiLevelType w:val="hybridMultilevel"/>
    <w:tmpl w:val="2236DE8E"/>
    <w:lvl w:ilvl="0" w:tplc="563EF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90E"/>
    <w:multiLevelType w:val="hybridMultilevel"/>
    <w:tmpl w:val="CA24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50E59"/>
    <w:multiLevelType w:val="hybridMultilevel"/>
    <w:tmpl w:val="2F84587C"/>
    <w:lvl w:ilvl="0" w:tplc="117877B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602CEE"/>
    <w:multiLevelType w:val="hybridMultilevel"/>
    <w:tmpl w:val="E4D084C4"/>
    <w:lvl w:ilvl="0" w:tplc="E6E69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A903D4"/>
    <w:multiLevelType w:val="hybridMultilevel"/>
    <w:tmpl w:val="05D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890DDE"/>
    <w:multiLevelType w:val="multilevel"/>
    <w:tmpl w:val="102A6BE4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Cambria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8" w15:restartNumberingAfterBreak="0">
    <w:nsid w:val="73D87986"/>
    <w:multiLevelType w:val="hybridMultilevel"/>
    <w:tmpl w:val="DEFC20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5FC1282"/>
    <w:multiLevelType w:val="multilevel"/>
    <w:tmpl w:val="72F826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7E5CA4"/>
    <w:multiLevelType w:val="hybridMultilevel"/>
    <w:tmpl w:val="9AB21046"/>
    <w:lvl w:ilvl="0" w:tplc="AE986B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4235A"/>
    <w:multiLevelType w:val="multilevel"/>
    <w:tmpl w:val="1DBAEAAA"/>
    <w:lvl w:ilvl="0">
      <w:start w:val="1"/>
      <w:numFmt w:val="lowerRoman"/>
      <w:lvlText w:val="%1."/>
      <w:lvlJc w:val="righ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9341F4E"/>
    <w:multiLevelType w:val="multilevel"/>
    <w:tmpl w:val="1DBAEAAA"/>
    <w:lvl w:ilvl="0">
      <w:start w:val="1"/>
      <w:numFmt w:val="lowerRoman"/>
      <w:lvlText w:val="%1."/>
      <w:lvlJc w:val="righ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7BAB2E04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3"/>
  </w:num>
  <w:num w:numId="3">
    <w:abstractNumId w:val="3"/>
  </w:num>
  <w:num w:numId="4">
    <w:abstractNumId w:val="52"/>
  </w:num>
  <w:num w:numId="5">
    <w:abstractNumId w:val="49"/>
  </w:num>
  <w:num w:numId="6">
    <w:abstractNumId w:val="2"/>
  </w:num>
  <w:num w:numId="7">
    <w:abstractNumId w:val="15"/>
  </w:num>
  <w:num w:numId="8">
    <w:abstractNumId w:val="34"/>
  </w:num>
  <w:num w:numId="9">
    <w:abstractNumId w:val="9"/>
  </w:num>
  <w:num w:numId="10">
    <w:abstractNumId w:val="29"/>
  </w:num>
  <w:num w:numId="11">
    <w:abstractNumId w:val="30"/>
  </w:num>
  <w:num w:numId="12">
    <w:abstractNumId w:val="56"/>
  </w:num>
  <w:num w:numId="13">
    <w:abstractNumId w:val="36"/>
  </w:num>
  <w:num w:numId="14">
    <w:abstractNumId w:val="26"/>
  </w:num>
  <w:num w:numId="15">
    <w:abstractNumId w:val="35"/>
  </w:num>
  <w:num w:numId="16">
    <w:abstractNumId w:val="48"/>
  </w:num>
  <w:num w:numId="17">
    <w:abstractNumId w:val="33"/>
  </w:num>
  <w:num w:numId="18">
    <w:abstractNumId w:val="10"/>
  </w:num>
  <w:num w:numId="19">
    <w:abstractNumId w:val="20"/>
  </w:num>
  <w:num w:numId="20">
    <w:abstractNumId w:val="54"/>
  </w:num>
  <w:num w:numId="21">
    <w:abstractNumId w:val="12"/>
  </w:num>
  <w:num w:numId="22">
    <w:abstractNumId w:val="21"/>
  </w:num>
  <w:num w:numId="23">
    <w:abstractNumId w:val="46"/>
  </w:num>
  <w:num w:numId="24">
    <w:abstractNumId w:val="13"/>
  </w:num>
  <w:num w:numId="25">
    <w:abstractNumId w:val="28"/>
  </w:num>
  <w:num w:numId="26">
    <w:abstractNumId w:val="24"/>
  </w:num>
  <w:num w:numId="27">
    <w:abstractNumId w:val="64"/>
  </w:num>
  <w:num w:numId="28">
    <w:abstractNumId w:val="45"/>
  </w:num>
  <w:num w:numId="29">
    <w:abstractNumId w:val="40"/>
  </w:num>
  <w:num w:numId="30">
    <w:abstractNumId w:val="31"/>
  </w:num>
  <w:num w:numId="31">
    <w:abstractNumId w:val="17"/>
  </w:num>
  <w:num w:numId="32">
    <w:abstractNumId w:val="61"/>
  </w:num>
  <w:num w:numId="33">
    <w:abstractNumId w:val="11"/>
  </w:num>
  <w:num w:numId="34">
    <w:abstractNumId w:val="47"/>
  </w:num>
  <w:num w:numId="35">
    <w:abstractNumId w:val="7"/>
  </w:num>
  <w:num w:numId="36">
    <w:abstractNumId w:val="58"/>
  </w:num>
  <w:num w:numId="37">
    <w:abstractNumId w:val="27"/>
  </w:num>
  <w:num w:numId="38">
    <w:abstractNumId w:val="41"/>
  </w:num>
  <w:num w:numId="39">
    <w:abstractNumId w:val="6"/>
  </w:num>
  <w:num w:numId="40">
    <w:abstractNumId w:val="8"/>
  </w:num>
  <w:num w:numId="41">
    <w:abstractNumId w:val="39"/>
  </w:num>
  <w:num w:numId="42">
    <w:abstractNumId w:val="60"/>
  </w:num>
  <w:num w:numId="43">
    <w:abstractNumId w:val="38"/>
  </w:num>
  <w:num w:numId="44">
    <w:abstractNumId w:val="57"/>
  </w:num>
  <w:num w:numId="45">
    <w:abstractNumId w:val="55"/>
  </w:num>
  <w:num w:numId="46">
    <w:abstractNumId w:val="5"/>
  </w:num>
  <w:num w:numId="47">
    <w:abstractNumId w:val="37"/>
    <w:lvlOverride w:ilvl="0">
      <w:lvl w:ilvl="0">
        <w:numFmt w:val="lowerLetter"/>
        <w:lvlText w:val="%1."/>
        <w:lvlJc w:val="left"/>
      </w:lvl>
    </w:lvlOverride>
  </w:num>
  <w:num w:numId="48">
    <w:abstractNumId w:val="44"/>
    <w:lvlOverride w:ilvl="0">
      <w:lvl w:ilvl="0">
        <w:numFmt w:val="decimal"/>
        <w:lvlText w:val="%1."/>
        <w:lvlJc w:val="left"/>
      </w:lvl>
    </w:lvlOverride>
  </w:num>
  <w:num w:numId="49">
    <w:abstractNumId w:val="18"/>
    <w:lvlOverride w:ilvl="0">
      <w:lvl w:ilvl="0">
        <w:numFmt w:val="lowerLetter"/>
        <w:lvlText w:val="%1."/>
        <w:lvlJc w:val="left"/>
      </w:lvl>
    </w:lvlOverride>
  </w:num>
  <w:num w:numId="50">
    <w:abstractNumId w:val="42"/>
    <w:lvlOverride w:ilvl="0">
      <w:lvl w:ilvl="0">
        <w:numFmt w:val="decimal"/>
        <w:lvlText w:val="%1."/>
        <w:lvlJc w:val="left"/>
      </w:lvl>
    </w:lvlOverride>
  </w:num>
  <w:num w:numId="51">
    <w:abstractNumId w:val="16"/>
  </w:num>
  <w:num w:numId="52">
    <w:abstractNumId w:val="53"/>
  </w:num>
  <w:num w:numId="53">
    <w:abstractNumId w:val="19"/>
  </w:num>
  <w:num w:numId="54">
    <w:abstractNumId w:val="32"/>
  </w:num>
  <w:num w:numId="55">
    <w:abstractNumId w:val="51"/>
  </w:num>
  <w:num w:numId="56">
    <w:abstractNumId w:val="59"/>
  </w:num>
  <w:num w:numId="57">
    <w:abstractNumId w:val="4"/>
  </w:num>
  <w:num w:numId="58">
    <w:abstractNumId w:val="62"/>
  </w:num>
  <w:num w:numId="59">
    <w:abstractNumId w:val="23"/>
  </w:num>
  <w:num w:numId="60">
    <w:abstractNumId w:val="63"/>
  </w:num>
  <w:num w:numId="61">
    <w:abstractNumId w:val="25"/>
  </w:num>
  <w:num w:numId="62">
    <w:abstractNumId w:val="22"/>
  </w:num>
  <w:num w:numId="63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316D"/>
    <w:rsid w:val="00003D18"/>
    <w:rsid w:val="00007FC4"/>
    <w:rsid w:val="000116DA"/>
    <w:rsid w:val="0001468F"/>
    <w:rsid w:val="0001629C"/>
    <w:rsid w:val="000179F1"/>
    <w:rsid w:val="00020422"/>
    <w:rsid w:val="000206FE"/>
    <w:rsid w:val="00022F67"/>
    <w:rsid w:val="00025486"/>
    <w:rsid w:val="00025F6E"/>
    <w:rsid w:val="00026C29"/>
    <w:rsid w:val="00027425"/>
    <w:rsid w:val="000277D9"/>
    <w:rsid w:val="00027970"/>
    <w:rsid w:val="00030A9C"/>
    <w:rsid w:val="00030B6F"/>
    <w:rsid w:val="0003116D"/>
    <w:rsid w:val="00032B6B"/>
    <w:rsid w:val="000365B8"/>
    <w:rsid w:val="00044293"/>
    <w:rsid w:val="000463B0"/>
    <w:rsid w:val="000509C8"/>
    <w:rsid w:val="00053ADF"/>
    <w:rsid w:val="000608D9"/>
    <w:rsid w:val="00064B72"/>
    <w:rsid w:val="0006542C"/>
    <w:rsid w:val="000667E3"/>
    <w:rsid w:val="000669FE"/>
    <w:rsid w:val="00071032"/>
    <w:rsid w:val="00073315"/>
    <w:rsid w:val="0007539C"/>
    <w:rsid w:val="000776F4"/>
    <w:rsid w:val="00077A30"/>
    <w:rsid w:val="000801BD"/>
    <w:rsid w:val="0008451E"/>
    <w:rsid w:val="00085447"/>
    <w:rsid w:val="0008669B"/>
    <w:rsid w:val="00087941"/>
    <w:rsid w:val="00091478"/>
    <w:rsid w:val="00091A9A"/>
    <w:rsid w:val="00091D2A"/>
    <w:rsid w:val="0009271E"/>
    <w:rsid w:val="00092B29"/>
    <w:rsid w:val="000937AF"/>
    <w:rsid w:val="00094834"/>
    <w:rsid w:val="000970F8"/>
    <w:rsid w:val="000A2C88"/>
    <w:rsid w:val="000A43F7"/>
    <w:rsid w:val="000A4774"/>
    <w:rsid w:val="000A5C24"/>
    <w:rsid w:val="000A7437"/>
    <w:rsid w:val="000B0525"/>
    <w:rsid w:val="000B3EDE"/>
    <w:rsid w:val="000B4057"/>
    <w:rsid w:val="000B6263"/>
    <w:rsid w:val="000B67E7"/>
    <w:rsid w:val="000C195E"/>
    <w:rsid w:val="000C1D0F"/>
    <w:rsid w:val="000C55C0"/>
    <w:rsid w:val="000C6075"/>
    <w:rsid w:val="000C7108"/>
    <w:rsid w:val="000D4162"/>
    <w:rsid w:val="000D4668"/>
    <w:rsid w:val="000D65F8"/>
    <w:rsid w:val="000E01F6"/>
    <w:rsid w:val="000E02C1"/>
    <w:rsid w:val="000E3AF6"/>
    <w:rsid w:val="000E43C2"/>
    <w:rsid w:val="000E54BA"/>
    <w:rsid w:val="000E62C4"/>
    <w:rsid w:val="000F0C1C"/>
    <w:rsid w:val="000F4855"/>
    <w:rsid w:val="0010560F"/>
    <w:rsid w:val="001063E1"/>
    <w:rsid w:val="0011027B"/>
    <w:rsid w:val="00111F7C"/>
    <w:rsid w:val="00112092"/>
    <w:rsid w:val="001140AF"/>
    <w:rsid w:val="001141C2"/>
    <w:rsid w:val="00114612"/>
    <w:rsid w:val="00114B52"/>
    <w:rsid w:val="001173B5"/>
    <w:rsid w:val="00117C2C"/>
    <w:rsid w:val="00117EB0"/>
    <w:rsid w:val="001206B5"/>
    <w:rsid w:val="00122058"/>
    <w:rsid w:val="00123F32"/>
    <w:rsid w:val="00124810"/>
    <w:rsid w:val="001265C5"/>
    <w:rsid w:val="00126CB7"/>
    <w:rsid w:val="00127AFD"/>
    <w:rsid w:val="00130E0A"/>
    <w:rsid w:val="00131149"/>
    <w:rsid w:val="00132A6F"/>
    <w:rsid w:val="00132E22"/>
    <w:rsid w:val="00135AC6"/>
    <w:rsid w:val="00136120"/>
    <w:rsid w:val="0014475C"/>
    <w:rsid w:val="00144844"/>
    <w:rsid w:val="00146906"/>
    <w:rsid w:val="0014792B"/>
    <w:rsid w:val="001519B9"/>
    <w:rsid w:val="00151CA3"/>
    <w:rsid w:val="0015333E"/>
    <w:rsid w:val="00154125"/>
    <w:rsid w:val="001554E9"/>
    <w:rsid w:val="0015578C"/>
    <w:rsid w:val="0015595B"/>
    <w:rsid w:val="001573AB"/>
    <w:rsid w:val="00157C38"/>
    <w:rsid w:val="00160339"/>
    <w:rsid w:val="00160CB6"/>
    <w:rsid w:val="001631A2"/>
    <w:rsid w:val="001676CB"/>
    <w:rsid w:val="001721B1"/>
    <w:rsid w:val="001726A3"/>
    <w:rsid w:val="00173FA1"/>
    <w:rsid w:val="00174982"/>
    <w:rsid w:val="00175A9D"/>
    <w:rsid w:val="0017787E"/>
    <w:rsid w:val="0018114B"/>
    <w:rsid w:val="001818E4"/>
    <w:rsid w:val="001822FD"/>
    <w:rsid w:val="0018667E"/>
    <w:rsid w:val="00186B40"/>
    <w:rsid w:val="001875D9"/>
    <w:rsid w:val="001943ED"/>
    <w:rsid w:val="001A0834"/>
    <w:rsid w:val="001A0FCE"/>
    <w:rsid w:val="001A3E94"/>
    <w:rsid w:val="001A6B41"/>
    <w:rsid w:val="001A79AE"/>
    <w:rsid w:val="001A7F05"/>
    <w:rsid w:val="001B12DE"/>
    <w:rsid w:val="001B3E5A"/>
    <w:rsid w:val="001B69B9"/>
    <w:rsid w:val="001B6A7A"/>
    <w:rsid w:val="001B7567"/>
    <w:rsid w:val="001B7942"/>
    <w:rsid w:val="001C0095"/>
    <w:rsid w:val="001C096C"/>
    <w:rsid w:val="001C0F1E"/>
    <w:rsid w:val="001C157E"/>
    <w:rsid w:val="001C55D9"/>
    <w:rsid w:val="001C5D97"/>
    <w:rsid w:val="001D0DFC"/>
    <w:rsid w:val="001D2198"/>
    <w:rsid w:val="001D5481"/>
    <w:rsid w:val="001E015B"/>
    <w:rsid w:val="001E142B"/>
    <w:rsid w:val="001E1A37"/>
    <w:rsid w:val="001E22A7"/>
    <w:rsid w:val="001E2804"/>
    <w:rsid w:val="001E3684"/>
    <w:rsid w:val="001F0A4C"/>
    <w:rsid w:val="001F4C2D"/>
    <w:rsid w:val="001F4C44"/>
    <w:rsid w:val="001F4D79"/>
    <w:rsid w:val="001F746C"/>
    <w:rsid w:val="001F7E88"/>
    <w:rsid w:val="00201277"/>
    <w:rsid w:val="002016F9"/>
    <w:rsid w:val="00201DB9"/>
    <w:rsid w:val="00202D39"/>
    <w:rsid w:val="00205D73"/>
    <w:rsid w:val="002066D8"/>
    <w:rsid w:val="002075ED"/>
    <w:rsid w:val="002119B3"/>
    <w:rsid w:val="002125A7"/>
    <w:rsid w:val="00214B80"/>
    <w:rsid w:val="00216E6C"/>
    <w:rsid w:val="00216F1D"/>
    <w:rsid w:val="00221526"/>
    <w:rsid w:val="002267E8"/>
    <w:rsid w:val="00227B2C"/>
    <w:rsid w:val="00231FDD"/>
    <w:rsid w:val="00232795"/>
    <w:rsid w:val="00235018"/>
    <w:rsid w:val="0023719D"/>
    <w:rsid w:val="00240C38"/>
    <w:rsid w:val="00240DC1"/>
    <w:rsid w:val="00242F0D"/>
    <w:rsid w:val="00246E52"/>
    <w:rsid w:val="0024710B"/>
    <w:rsid w:val="002475F1"/>
    <w:rsid w:val="002509E1"/>
    <w:rsid w:val="002524E0"/>
    <w:rsid w:val="002551F4"/>
    <w:rsid w:val="00255E64"/>
    <w:rsid w:val="002576D2"/>
    <w:rsid w:val="00261522"/>
    <w:rsid w:val="002624BD"/>
    <w:rsid w:val="00263140"/>
    <w:rsid w:val="0026446C"/>
    <w:rsid w:val="00264794"/>
    <w:rsid w:val="00266714"/>
    <w:rsid w:val="00270D23"/>
    <w:rsid w:val="0027198C"/>
    <w:rsid w:val="00271E97"/>
    <w:rsid w:val="00273AC0"/>
    <w:rsid w:val="00273B92"/>
    <w:rsid w:val="00273C23"/>
    <w:rsid w:val="00273ED9"/>
    <w:rsid w:val="002756C9"/>
    <w:rsid w:val="00276054"/>
    <w:rsid w:val="00276E99"/>
    <w:rsid w:val="002774C4"/>
    <w:rsid w:val="00280B73"/>
    <w:rsid w:val="00280BBB"/>
    <w:rsid w:val="00281113"/>
    <w:rsid w:val="00282126"/>
    <w:rsid w:val="0028275A"/>
    <w:rsid w:val="00283CB1"/>
    <w:rsid w:val="00286FEC"/>
    <w:rsid w:val="0028778E"/>
    <w:rsid w:val="0029189F"/>
    <w:rsid w:val="002923CD"/>
    <w:rsid w:val="0029267F"/>
    <w:rsid w:val="002949F2"/>
    <w:rsid w:val="002957BF"/>
    <w:rsid w:val="0029595B"/>
    <w:rsid w:val="002960E0"/>
    <w:rsid w:val="00296F4B"/>
    <w:rsid w:val="00297EFF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347E"/>
    <w:rsid w:val="002B3872"/>
    <w:rsid w:val="002B3E45"/>
    <w:rsid w:val="002B57A4"/>
    <w:rsid w:val="002B5EE6"/>
    <w:rsid w:val="002B693C"/>
    <w:rsid w:val="002B7C23"/>
    <w:rsid w:val="002C3AA7"/>
    <w:rsid w:val="002C4BC5"/>
    <w:rsid w:val="002D0A14"/>
    <w:rsid w:val="002D5540"/>
    <w:rsid w:val="002D769C"/>
    <w:rsid w:val="002E22ED"/>
    <w:rsid w:val="002E23AC"/>
    <w:rsid w:val="002E4EF3"/>
    <w:rsid w:val="002E5060"/>
    <w:rsid w:val="002E553D"/>
    <w:rsid w:val="002E5BF3"/>
    <w:rsid w:val="002E6041"/>
    <w:rsid w:val="002E6146"/>
    <w:rsid w:val="002F15EC"/>
    <w:rsid w:val="002F169A"/>
    <w:rsid w:val="002F1A3C"/>
    <w:rsid w:val="002F2FC4"/>
    <w:rsid w:val="002F3D76"/>
    <w:rsid w:val="002F438E"/>
    <w:rsid w:val="002F5742"/>
    <w:rsid w:val="002F6C6F"/>
    <w:rsid w:val="0030032D"/>
    <w:rsid w:val="00304A94"/>
    <w:rsid w:val="0030660C"/>
    <w:rsid w:val="0031326E"/>
    <w:rsid w:val="00314603"/>
    <w:rsid w:val="003154F8"/>
    <w:rsid w:val="00315C5D"/>
    <w:rsid w:val="003205B2"/>
    <w:rsid w:val="00321670"/>
    <w:rsid w:val="00322C89"/>
    <w:rsid w:val="00322E46"/>
    <w:rsid w:val="00323544"/>
    <w:rsid w:val="0032743E"/>
    <w:rsid w:val="0033234A"/>
    <w:rsid w:val="003371BF"/>
    <w:rsid w:val="003403CE"/>
    <w:rsid w:val="003418E7"/>
    <w:rsid w:val="00342C4C"/>
    <w:rsid w:val="003462D3"/>
    <w:rsid w:val="0035054E"/>
    <w:rsid w:val="00352F67"/>
    <w:rsid w:val="00353879"/>
    <w:rsid w:val="003539FC"/>
    <w:rsid w:val="00353F8E"/>
    <w:rsid w:val="003554C7"/>
    <w:rsid w:val="0035577D"/>
    <w:rsid w:val="0036151D"/>
    <w:rsid w:val="003664F6"/>
    <w:rsid w:val="00366B33"/>
    <w:rsid w:val="00371627"/>
    <w:rsid w:val="00372FB6"/>
    <w:rsid w:val="0037336C"/>
    <w:rsid w:val="00373C93"/>
    <w:rsid w:val="0037481B"/>
    <w:rsid w:val="00380E15"/>
    <w:rsid w:val="0038176B"/>
    <w:rsid w:val="00381EB4"/>
    <w:rsid w:val="00382510"/>
    <w:rsid w:val="00383FE4"/>
    <w:rsid w:val="0038537A"/>
    <w:rsid w:val="00385D1D"/>
    <w:rsid w:val="00390391"/>
    <w:rsid w:val="00391E9A"/>
    <w:rsid w:val="00394CB4"/>
    <w:rsid w:val="00395183"/>
    <w:rsid w:val="00397C75"/>
    <w:rsid w:val="003A1B25"/>
    <w:rsid w:val="003A3622"/>
    <w:rsid w:val="003A3EE3"/>
    <w:rsid w:val="003A5215"/>
    <w:rsid w:val="003A651A"/>
    <w:rsid w:val="003A74AE"/>
    <w:rsid w:val="003A7DD1"/>
    <w:rsid w:val="003B177E"/>
    <w:rsid w:val="003B265C"/>
    <w:rsid w:val="003B478B"/>
    <w:rsid w:val="003B4E28"/>
    <w:rsid w:val="003B6E88"/>
    <w:rsid w:val="003C3105"/>
    <w:rsid w:val="003C45D4"/>
    <w:rsid w:val="003C5C43"/>
    <w:rsid w:val="003C6B43"/>
    <w:rsid w:val="003D128B"/>
    <w:rsid w:val="003D1795"/>
    <w:rsid w:val="003D27A7"/>
    <w:rsid w:val="003D29E0"/>
    <w:rsid w:val="003D2DC1"/>
    <w:rsid w:val="003D559A"/>
    <w:rsid w:val="003E27AB"/>
    <w:rsid w:val="003E2A1F"/>
    <w:rsid w:val="003E723F"/>
    <w:rsid w:val="003F2278"/>
    <w:rsid w:val="003F5034"/>
    <w:rsid w:val="003F510E"/>
    <w:rsid w:val="003F5335"/>
    <w:rsid w:val="003F683C"/>
    <w:rsid w:val="003F6F9F"/>
    <w:rsid w:val="003F7F96"/>
    <w:rsid w:val="004024A3"/>
    <w:rsid w:val="004045F5"/>
    <w:rsid w:val="00404DA4"/>
    <w:rsid w:val="004051B7"/>
    <w:rsid w:val="00405C2E"/>
    <w:rsid w:val="00410504"/>
    <w:rsid w:val="0041372B"/>
    <w:rsid w:val="00415FAA"/>
    <w:rsid w:val="00420119"/>
    <w:rsid w:val="00420198"/>
    <w:rsid w:val="00420358"/>
    <w:rsid w:val="00420772"/>
    <w:rsid w:val="00421C3E"/>
    <w:rsid w:val="00421F8D"/>
    <w:rsid w:val="00421FB7"/>
    <w:rsid w:val="00425095"/>
    <w:rsid w:val="00425F77"/>
    <w:rsid w:val="00426D67"/>
    <w:rsid w:val="004310A6"/>
    <w:rsid w:val="00431953"/>
    <w:rsid w:val="004329FB"/>
    <w:rsid w:val="004344CA"/>
    <w:rsid w:val="00446C79"/>
    <w:rsid w:val="0045160B"/>
    <w:rsid w:val="00452599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D7"/>
    <w:rsid w:val="00464357"/>
    <w:rsid w:val="00464C79"/>
    <w:rsid w:val="00466FDE"/>
    <w:rsid w:val="00473524"/>
    <w:rsid w:val="004743AB"/>
    <w:rsid w:val="0047553C"/>
    <w:rsid w:val="0047614C"/>
    <w:rsid w:val="00477129"/>
    <w:rsid w:val="00477E28"/>
    <w:rsid w:val="004827C5"/>
    <w:rsid w:val="004838A4"/>
    <w:rsid w:val="00483F4F"/>
    <w:rsid w:val="00485384"/>
    <w:rsid w:val="0049459B"/>
    <w:rsid w:val="00496077"/>
    <w:rsid w:val="00497411"/>
    <w:rsid w:val="004A0713"/>
    <w:rsid w:val="004A3C38"/>
    <w:rsid w:val="004A669F"/>
    <w:rsid w:val="004B136C"/>
    <w:rsid w:val="004B1804"/>
    <w:rsid w:val="004B3F4B"/>
    <w:rsid w:val="004B439C"/>
    <w:rsid w:val="004B5688"/>
    <w:rsid w:val="004C2928"/>
    <w:rsid w:val="004C3B56"/>
    <w:rsid w:val="004C50C5"/>
    <w:rsid w:val="004C57CF"/>
    <w:rsid w:val="004C5A7D"/>
    <w:rsid w:val="004C6EB9"/>
    <w:rsid w:val="004C6F11"/>
    <w:rsid w:val="004C71BB"/>
    <w:rsid w:val="004C7AD4"/>
    <w:rsid w:val="004D099D"/>
    <w:rsid w:val="004D60C7"/>
    <w:rsid w:val="004E058A"/>
    <w:rsid w:val="004E1514"/>
    <w:rsid w:val="004E322F"/>
    <w:rsid w:val="004E3A30"/>
    <w:rsid w:val="004E48C4"/>
    <w:rsid w:val="004E5223"/>
    <w:rsid w:val="004E7450"/>
    <w:rsid w:val="004F03F9"/>
    <w:rsid w:val="004F2389"/>
    <w:rsid w:val="004F7117"/>
    <w:rsid w:val="004F72DA"/>
    <w:rsid w:val="004F7D9A"/>
    <w:rsid w:val="005015F1"/>
    <w:rsid w:val="00501E59"/>
    <w:rsid w:val="00504953"/>
    <w:rsid w:val="00510926"/>
    <w:rsid w:val="00510F1E"/>
    <w:rsid w:val="00512CA3"/>
    <w:rsid w:val="0051491A"/>
    <w:rsid w:val="0052196B"/>
    <w:rsid w:val="005240F7"/>
    <w:rsid w:val="00524848"/>
    <w:rsid w:val="005249B2"/>
    <w:rsid w:val="005256D9"/>
    <w:rsid w:val="00530131"/>
    <w:rsid w:val="00534FDD"/>
    <w:rsid w:val="005354E5"/>
    <w:rsid w:val="00535FB8"/>
    <w:rsid w:val="005369F4"/>
    <w:rsid w:val="005404F3"/>
    <w:rsid w:val="00543E0D"/>
    <w:rsid w:val="00544BF1"/>
    <w:rsid w:val="00545267"/>
    <w:rsid w:val="00545379"/>
    <w:rsid w:val="0054552F"/>
    <w:rsid w:val="00545F7A"/>
    <w:rsid w:val="00550D61"/>
    <w:rsid w:val="00551C50"/>
    <w:rsid w:val="00552138"/>
    <w:rsid w:val="00552795"/>
    <w:rsid w:val="00552AFA"/>
    <w:rsid w:val="005532F5"/>
    <w:rsid w:val="00554B0C"/>
    <w:rsid w:val="0056023B"/>
    <w:rsid w:val="00561780"/>
    <w:rsid w:val="00562CEF"/>
    <w:rsid w:val="005660F7"/>
    <w:rsid w:val="00566B36"/>
    <w:rsid w:val="00566B4C"/>
    <w:rsid w:val="005741BB"/>
    <w:rsid w:val="00574D45"/>
    <w:rsid w:val="00577404"/>
    <w:rsid w:val="0057777D"/>
    <w:rsid w:val="00577811"/>
    <w:rsid w:val="00585AE4"/>
    <w:rsid w:val="00585CC9"/>
    <w:rsid w:val="0058733B"/>
    <w:rsid w:val="005904E3"/>
    <w:rsid w:val="005911F5"/>
    <w:rsid w:val="005924BD"/>
    <w:rsid w:val="00593AFD"/>
    <w:rsid w:val="00593C2F"/>
    <w:rsid w:val="005962D4"/>
    <w:rsid w:val="00596741"/>
    <w:rsid w:val="005974CD"/>
    <w:rsid w:val="005A085D"/>
    <w:rsid w:val="005A0986"/>
    <w:rsid w:val="005A23F0"/>
    <w:rsid w:val="005A44D2"/>
    <w:rsid w:val="005B3806"/>
    <w:rsid w:val="005B6854"/>
    <w:rsid w:val="005C0D74"/>
    <w:rsid w:val="005C1254"/>
    <w:rsid w:val="005C2D18"/>
    <w:rsid w:val="005C42EB"/>
    <w:rsid w:val="005C57C8"/>
    <w:rsid w:val="005C595A"/>
    <w:rsid w:val="005C7704"/>
    <w:rsid w:val="005D0B85"/>
    <w:rsid w:val="005D2739"/>
    <w:rsid w:val="005D3226"/>
    <w:rsid w:val="005D5299"/>
    <w:rsid w:val="005D6379"/>
    <w:rsid w:val="005D7564"/>
    <w:rsid w:val="005E0406"/>
    <w:rsid w:val="005E0B64"/>
    <w:rsid w:val="005E1C06"/>
    <w:rsid w:val="005E1F1E"/>
    <w:rsid w:val="005E2761"/>
    <w:rsid w:val="005E2E55"/>
    <w:rsid w:val="005E341B"/>
    <w:rsid w:val="005E5307"/>
    <w:rsid w:val="005E6605"/>
    <w:rsid w:val="005F0377"/>
    <w:rsid w:val="005F1469"/>
    <w:rsid w:val="005F353D"/>
    <w:rsid w:val="005F566F"/>
    <w:rsid w:val="005F62B3"/>
    <w:rsid w:val="0060196D"/>
    <w:rsid w:val="00604AAF"/>
    <w:rsid w:val="00604B31"/>
    <w:rsid w:val="00605242"/>
    <w:rsid w:val="00607411"/>
    <w:rsid w:val="00611E95"/>
    <w:rsid w:val="00613308"/>
    <w:rsid w:val="00614717"/>
    <w:rsid w:val="006202C3"/>
    <w:rsid w:val="00621D88"/>
    <w:rsid w:val="00623D17"/>
    <w:rsid w:val="006241A6"/>
    <w:rsid w:val="0062484F"/>
    <w:rsid w:val="00631E59"/>
    <w:rsid w:val="00632D4E"/>
    <w:rsid w:val="0063363C"/>
    <w:rsid w:val="0063393B"/>
    <w:rsid w:val="0063443A"/>
    <w:rsid w:val="00634D8A"/>
    <w:rsid w:val="00636A89"/>
    <w:rsid w:val="00637705"/>
    <w:rsid w:val="006416B8"/>
    <w:rsid w:val="00641768"/>
    <w:rsid w:val="006420DF"/>
    <w:rsid w:val="006462E6"/>
    <w:rsid w:val="00651C73"/>
    <w:rsid w:val="00652156"/>
    <w:rsid w:val="0065378B"/>
    <w:rsid w:val="0065555E"/>
    <w:rsid w:val="006577E3"/>
    <w:rsid w:val="00657D4E"/>
    <w:rsid w:val="00657D8E"/>
    <w:rsid w:val="00657F85"/>
    <w:rsid w:val="0066055B"/>
    <w:rsid w:val="0066067B"/>
    <w:rsid w:val="00660C0B"/>
    <w:rsid w:val="00663A9B"/>
    <w:rsid w:val="00663D2C"/>
    <w:rsid w:val="00666388"/>
    <w:rsid w:val="006670A9"/>
    <w:rsid w:val="00672581"/>
    <w:rsid w:val="0067353B"/>
    <w:rsid w:val="00673F0D"/>
    <w:rsid w:val="00675485"/>
    <w:rsid w:val="00677225"/>
    <w:rsid w:val="00677B6A"/>
    <w:rsid w:val="00683172"/>
    <w:rsid w:val="00683A28"/>
    <w:rsid w:val="0068745B"/>
    <w:rsid w:val="00690F47"/>
    <w:rsid w:val="006926A7"/>
    <w:rsid w:val="006951B5"/>
    <w:rsid w:val="0069537E"/>
    <w:rsid w:val="00697C7F"/>
    <w:rsid w:val="006A1DE9"/>
    <w:rsid w:val="006A29EB"/>
    <w:rsid w:val="006A2CBD"/>
    <w:rsid w:val="006A5B97"/>
    <w:rsid w:val="006A5C9A"/>
    <w:rsid w:val="006A6645"/>
    <w:rsid w:val="006B1274"/>
    <w:rsid w:val="006B272F"/>
    <w:rsid w:val="006B3C55"/>
    <w:rsid w:val="006B3EFF"/>
    <w:rsid w:val="006B5467"/>
    <w:rsid w:val="006B55A2"/>
    <w:rsid w:val="006B6015"/>
    <w:rsid w:val="006B6F0B"/>
    <w:rsid w:val="006B77EF"/>
    <w:rsid w:val="006C05BB"/>
    <w:rsid w:val="006C0845"/>
    <w:rsid w:val="006C2143"/>
    <w:rsid w:val="006C2E65"/>
    <w:rsid w:val="006C3E35"/>
    <w:rsid w:val="006C4C6E"/>
    <w:rsid w:val="006C5D50"/>
    <w:rsid w:val="006C7B68"/>
    <w:rsid w:val="006C7E13"/>
    <w:rsid w:val="006D2586"/>
    <w:rsid w:val="006D358C"/>
    <w:rsid w:val="006D3DAB"/>
    <w:rsid w:val="006D4C06"/>
    <w:rsid w:val="006D4C46"/>
    <w:rsid w:val="006D74BC"/>
    <w:rsid w:val="006E15F9"/>
    <w:rsid w:val="006E25F3"/>
    <w:rsid w:val="006E3A3A"/>
    <w:rsid w:val="006F349C"/>
    <w:rsid w:val="006F6272"/>
    <w:rsid w:val="00700A3C"/>
    <w:rsid w:val="007076D3"/>
    <w:rsid w:val="00711872"/>
    <w:rsid w:val="007174CA"/>
    <w:rsid w:val="00717A3F"/>
    <w:rsid w:val="00717B51"/>
    <w:rsid w:val="00720A0F"/>
    <w:rsid w:val="00721566"/>
    <w:rsid w:val="0072172B"/>
    <w:rsid w:val="007241CB"/>
    <w:rsid w:val="00724C94"/>
    <w:rsid w:val="007251E9"/>
    <w:rsid w:val="00730937"/>
    <w:rsid w:val="0073169C"/>
    <w:rsid w:val="00731724"/>
    <w:rsid w:val="00731BAD"/>
    <w:rsid w:val="00732D2B"/>
    <w:rsid w:val="007331AE"/>
    <w:rsid w:val="00735B74"/>
    <w:rsid w:val="00736524"/>
    <w:rsid w:val="00737977"/>
    <w:rsid w:val="00743125"/>
    <w:rsid w:val="00743D75"/>
    <w:rsid w:val="00745375"/>
    <w:rsid w:val="00747452"/>
    <w:rsid w:val="00757EDC"/>
    <w:rsid w:val="00760CAD"/>
    <w:rsid w:val="007625D2"/>
    <w:rsid w:val="00762AFD"/>
    <w:rsid w:val="007641B7"/>
    <w:rsid w:val="00764E14"/>
    <w:rsid w:val="00766B27"/>
    <w:rsid w:val="00766CAC"/>
    <w:rsid w:val="00770092"/>
    <w:rsid w:val="007702CF"/>
    <w:rsid w:val="00770F08"/>
    <w:rsid w:val="00771BE2"/>
    <w:rsid w:val="00773FDF"/>
    <w:rsid w:val="0077422D"/>
    <w:rsid w:val="00774FC7"/>
    <w:rsid w:val="00780239"/>
    <w:rsid w:val="007919D7"/>
    <w:rsid w:val="0079376A"/>
    <w:rsid w:val="00793876"/>
    <w:rsid w:val="00795E37"/>
    <w:rsid w:val="00795E73"/>
    <w:rsid w:val="00797F22"/>
    <w:rsid w:val="007A16C0"/>
    <w:rsid w:val="007A4201"/>
    <w:rsid w:val="007A4F40"/>
    <w:rsid w:val="007A6CC5"/>
    <w:rsid w:val="007A6E19"/>
    <w:rsid w:val="007A7BFC"/>
    <w:rsid w:val="007B06F6"/>
    <w:rsid w:val="007B1818"/>
    <w:rsid w:val="007B297A"/>
    <w:rsid w:val="007C28F2"/>
    <w:rsid w:val="007C437B"/>
    <w:rsid w:val="007C4EBE"/>
    <w:rsid w:val="007D7802"/>
    <w:rsid w:val="007E174A"/>
    <w:rsid w:val="007E2865"/>
    <w:rsid w:val="007E2D4B"/>
    <w:rsid w:val="007E49FB"/>
    <w:rsid w:val="007F1F62"/>
    <w:rsid w:val="007F296C"/>
    <w:rsid w:val="007F44CB"/>
    <w:rsid w:val="007F4BDA"/>
    <w:rsid w:val="007F54A8"/>
    <w:rsid w:val="007F651C"/>
    <w:rsid w:val="007F74D4"/>
    <w:rsid w:val="007F7D50"/>
    <w:rsid w:val="00800117"/>
    <w:rsid w:val="008012B0"/>
    <w:rsid w:val="00802F17"/>
    <w:rsid w:val="00806E47"/>
    <w:rsid w:val="008111D2"/>
    <w:rsid w:val="00811AC9"/>
    <w:rsid w:val="00812271"/>
    <w:rsid w:val="00813487"/>
    <w:rsid w:val="008147BF"/>
    <w:rsid w:val="00814E98"/>
    <w:rsid w:val="00816153"/>
    <w:rsid w:val="00820A5F"/>
    <w:rsid w:val="00820BB4"/>
    <w:rsid w:val="00822097"/>
    <w:rsid w:val="008221DD"/>
    <w:rsid w:val="00823C6C"/>
    <w:rsid w:val="0082718D"/>
    <w:rsid w:val="008310E1"/>
    <w:rsid w:val="00831F3B"/>
    <w:rsid w:val="0083257E"/>
    <w:rsid w:val="00832922"/>
    <w:rsid w:val="008338E3"/>
    <w:rsid w:val="00836EFF"/>
    <w:rsid w:val="00840544"/>
    <w:rsid w:val="00841410"/>
    <w:rsid w:val="00843B82"/>
    <w:rsid w:val="00845589"/>
    <w:rsid w:val="00846A5F"/>
    <w:rsid w:val="00847A01"/>
    <w:rsid w:val="00852001"/>
    <w:rsid w:val="00852766"/>
    <w:rsid w:val="00852770"/>
    <w:rsid w:val="00856C18"/>
    <w:rsid w:val="00862CA8"/>
    <w:rsid w:val="008641ED"/>
    <w:rsid w:val="0086430F"/>
    <w:rsid w:val="00865498"/>
    <w:rsid w:val="00871A83"/>
    <w:rsid w:val="00875144"/>
    <w:rsid w:val="008757AD"/>
    <w:rsid w:val="00875D2B"/>
    <w:rsid w:val="008761ED"/>
    <w:rsid w:val="008837DA"/>
    <w:rsid w:val="008847D1"/>
    <w:rsid w:val="00885C76"/>
    <w:rsid w:val="00887924"/>
    <w:rsid w:val="00887B90"/>
    <w:rsid w:val="00892806"/>
    <w:rsid w:val="00892BA6"/>
    <w:rsid w:val="008A2B10"/>
    <w:rsid w:val="008A685C"/>
    <w:rsid w:val="008A6976"/>
    <w:rsid w:val="008B1294"/>
    <w:rsid w:val="008B141C"/>
    <w:rsid w:val="008B2446"/>
    <w:rsid w:val="008B261C"/>
    <w:rsid w:val="008B2ECF"/>
    <w:rsid w:val="008B51E6"/>
    <w:rsid w:val="008B64C0"/>
    <w:rsid w:val="008C0952"/>
    <w:rsid w:val="008C2AA0"/>
    <w:rsid w:val="008C3503"/>
    <w:rsid w:val="008C3EC4"/>
    <w:rsid w:val="008C6FB8"/>
    <w:rsid w:val="008D0A87"/>
    <w:rsid w:val="008D2329"/>
    <w:rsid w:val="008D36E7"/>
    <w:rsid w:val="008D5E22"/>
    <w:rsid w:val="008D6C0E"/>
    <w:rsid w:val="008E2CEF"/>
    <w:rsid w:val="008F126D"/>
    <w:rsid w:val="008F25F9"/>
    <w:rsid w:val="008F62D0"/>
    <w:rsid w:val="008F66BF"/>
    <w:rsid w:val="008F7442"/>
    <w:rsid w:val="00900948"/>
    <w:rsid w:val="009014CB"/>
    <w:rsid w:val="00903B2D"/>
    <w:rsid w:val="00904C55"/>
    <w:rsid w:val="00907711"/>
    <w:rsid w:val="0091083E"/>
    <w:rsid w:val="00911E71"/>
    <w:rsid w:val="00912696"/>
    <w:rsid w:val="00913256"/>
    <w:rsid w:val="0091380B"/>
    <w:rsid w:val="009139C6"/>
    <w:rsid w:val="00914CEE"/>
    <w:rsid w:val="0091540A"/>
    <w:rsid w:val="00921AFE"/>
    <w:rsid w:val="009233C1"/>
    <w:rsid w:val="009335A3"/>
    <w:rsid w:val="009359B1"/>
    <w:rsid w:val="00944161"/>
    <w:rsid w:val="009453DE"/>
    <w:rsid w:val="0094707F"/>
    <w:rsid w:val="009471BB"/>
    <w:rsid w:val="00947D36"/>
    <w:rsid w:val="00957FF7"/>
    <w:rsid w:val="00960F84"/>
    <w:rsid w:val="0096152D"/>
    <w:rsid w:val="0096319B"/>
    <w:rsid w:val="00964821"/>
    <w:rsid w:val="009657B3"/>
    <w:rsid w:val="00966B85"/>
    <w:rsid w:val="00971392"/>
    <w:rsid w:val="009725C7"/>
    <w:rsid w:val="00974E22"/>
    <w:rsid w:val="0097505D"/>
    <w:rsid w:val="00976949"/>
    <w:rsid w:val="00980E50"/>
    <w:rsid w:val="00982898"/>
    <w:rsid w:val="009829CA"/>
    <w:rsid w:val="00991AE4"/>
    <w:rsid w:val="00995256"/>
    <w:rsid w:val="00995E24"/>
    <w:rsid w:val="00995F18"/>
    <w:rsid w:val="00997A74"/>
    <w:rsid w:val="00997AC4"/>
    <w:rsid w:val="009A1518"/>
    <w:rsid w:val="009A3898"/>
    <w:rsid w:val="009A457C"/>
    <w:rsid w:val="009A6037"/>
    <w:rsid w:val="009A6A5D"/>
    <w:rsid w:val="009A7993"/>
    <w:rsid w:val="009B0020"/>
    <w:rsid w:val="009B02F3"/>
    <w:rsid w:val="009B04AF"/>
    <w:rsid w:val="009B0C1A"/>
    <w:rsid w:val="009B1BB5"/>
    <w:rsid w:val="009B1D00"/>
    <w:rsid w:val="009B2084"/>
    <w:rsid w:val="009B3B64"/>
    <w:rsid w:val="009B3B69"/>
    <w:rsid w:val="009B4BF8"/>
    <w:rsid w:val="009B5331"/>
    <w:rsid w:val="009B5F5E"/>
    <w:rsid w:val="009B6328"/>
    <w:rsid w:val="009B7834"/>
    <w:rsid w:val="009B7DA6"/>
    <w:rsid w:val="009B7F00"/>
    <w:rsid w:val="009C060A"/>
    <w:rsid w:val="009C38D1"/>
    <w:rsid w:val="009C3C61"/>
    <w:rsid w:val="009C3E29"/>
    <w:rsid w:val="009C4DBB"/>
    <w:rsid w:val="009C527C"/>
    <w:rsid w:val="009C554D"/>
    <w:rsid w:val="009C7ECB"/>
    <w:rsid w:val="009D02F9"/>
    <w:rsid w:val="009D5C2C"/>
    <w:rsid w:val="009D6C8F"/>
    <w:rsid w:val="009D7086"/>
    <w:rsid w:val="009E06FA"/>
    <w:rsid w:val="009E0739"/>
    <w:rsid w:val="009E1360"/>
    <w:rsid w:val="009E5B35"/>
    <w:rsid w:val="009F0251"/>
    <w:rsid w:val="009F0ADC"/>
    <w:rsid w:val="009F5686"/>
    <w:rsid w:val="009F5B76"/>
    <w:rsid w:val="00A030C2"/>
    <w:rsid w:val="00A03914"/>
    <w:rsid w:val="00A06A62"/>
    <w:rsid w:val="00A10C0B"/>
    <w:rsid w:val="00A111E5"/>
    <w:rsid w:val="00A11A26"/>
    <w:rsid w:val="00A13702"/>
    <w:rsid w:val="00A14DE5"/>
    <w:rsid w:val="00A14E91"/>
    <w:rsid w:val="00A201BA"/>
    <w:rsid w:val="00A2065C"/>
    <w:rsid w:val="00A22363"/>
    <w:rsid w:val="00A236EE"/>
    <w:rsid w:val="00A258EE"/>
    <w:rsid w:val="00A31C75"/>
    <w:rsid w:val="00A320DE"/>
    <w:rsid w:val="00A33C0E"/>
    <w:rsid w:val="00A341B4"/>
    <w:rsid w:val="00A34A9C"/>
    <w:rsid w:val="00A36EAD"/>
    <w:rsid w:val="00A37A3F"/>
    <w:rsid w:val="00A41540"/>
    <w:rsid w:val="00A43E6B"/>
    <w:rsid w:val="00A4456E"/>
    <w:rsid w:val="00A502A5"/>
    <w:rsid w:val="00A51AC4"/>
    <w:rsid w:val="00A528AD"/>
    <w:rsid w:val="00A56CAB"/>
    <w:rsid w:val="00A60A5D"/>
    <w:rsid w:val="00A60D5A"/>
    <w:rsid w:val="00A62242"/>
    <w:rsid w:val="00A66180"/>
    <w:rsid w:val="00A66304"/>
    <w:rsid w:val="00A70CF9"/>
    <w:rsid w:val="00A71F5E"/>
    <w:rsid w:val="00A72557"/>
    <w:rsid w:val="00A7295E"/>
    <w:rsid w:val="00A7497A"/>
    <w:rsid w:val="00A757EF"/>
    <w:rsid w:val="00A8163E"/>
    <w:rsid w:val="00A820DB"/>
    <w:rsid w:val="00A83719"/>
    <w:rsid w:val="00A84178"/>
    <w:rsid w:val="00A8441F"/>
    <w:rsid w:val="00A846F3"/>
    <w:rsid w:val="00A85507"/>
    <w:rsid w:val="00A91172"/>
    <w:rsid w:val="00A9267F"/>
    <w:rsid w:val="00A92910"/>
    <w:rsid w:val="00A93B5A"/>
    <w:rsid w:val="00A93C22"/>
    <w:rsid w:val="00A94CC1"/>
    <w:rsid w:val="00A95525"/>
    <w:rsid w:val="00AA335D"/>
    <w:rsid w:val="00AA4236"/>
    <w:rsid w:val="00AB0312"/>
    <w:rsid w:val="00AB044B"/>
    <w:rsid w:val="00AB4A4E"/>
    <w:rsid w:val="00AB7703"/>
    <w:rsid w:val="00AC59AB"/>
    <w:rsid w:val="00AC7328"/>
    <w:rsid w:val="00AD024D"/>
    <w:rsid w:val="00AD0449"/>
    <w:rsid w:val="00AD335F"/>
    <w:rsid w:val="00AD37C7"/>
    <w:rsid w:val="00AD663B"/>
    <w:rsid w:val="00AE1F93"/>
    <w:rsid w:val="00AE2492"/>
    <w:rsid w:val="00AE2E09"/>
    <w:rsid w:val="00AE4F67"/>
    <w:rsid w:val="00AF631A"/>
    <w:rsid w:val="00AF6E46"/>
    <w:rsid w:val="00AF7BEB"/>
    <w:rsid w:val="00B00D5D"/>
    <w:rsid w:val="00B01FC8"/>
    <w:rsid w:val="00B02652"/>
    <w:rsid w:val="00B02C09"/>
    <w:rsid w:val="00B0420D"/>
    <w:rsid w:val="00B07BC7"/>
    <w:rsid w:val="00B101F3"/>
    <w:rsid w:val="00B14DF8"/>
    <w:rsid w:val="00B1672C"/>
    <w:rsid w:val="00B223A7"/>
    <w:rsid w:val="00B2245A"/>
    <w:rsid w:val="00B2410B"/>
    <w:rsid w:val="00B26C77"/>
    <w:rsid w:val="00B31B69"/>
    <w:rsid w:val="00B33DF4"/>
    <w:rsid w:val="00B36876"/>
    <w:rsid w:val="00B37CAE"/>
    <w:rsid w:val="00B4087B"/>
    <w:rsid w:val="00B4398D"/>
    <w:rsid w:val="00B44B8F"/>
    <w:rsid w:val="00B46FD5"/>
    <w:rsid w:val="00B474BD"/>
    <w:rsid w:val="00B50903"/>
    <w:rsid w:val="00B52587"/>
    <w:rsid w:val="00B55782"/>
    <w:rsid w:val="00B5654A"/>
    <w:rsid w:val="00B57908"/>
    <w:rsid w:val="00B61F0F"/>
    <w:rsid w:val="00B6545F"/>
    <w:rsid w:val="00B706A3"/>
    <w:rsid w:val="00B73F49"/>
    <w:rsid w:val="00B745E7"/>
    <w:rsid w:val="00B7681A"/>
    <w:rsid w:val="00B8105B"/>
    <w:rsid w:val="00B8106D"/>
    <w:rsid w:val="00B90425"/>
    <w:rsid w:val="00B913E1"/>
    <w:rsid w:val="00B91ABF"/>
    <w:rsid w:val="00B92085"/>
    <w:rsid w:val="00B9295F"/>
    <w:rsid w:val="00B94D13"/>
    <w:rsid w:val="00B955E0"/>
    <w:rsid w:val="00BA0463"/>
    <w:rsid w:val="00BA0938"/>
    <w:rsid w:val="00BA27A5"/>
    <w:rsid w:val="00BA33FA"/>
    <w:rsid w:val="00BA4BA6"/>
    <w:rsid w:val="00BA7552"/>
    <w:rsid w:val="00BA7A5E"/>
    <w:rsid w:val="00BB1715"/>
    <w:rsid w:val="00BB53AE"/>
    <w:rsid w:val="00BB7387"/>
    <w:rsid w:val="00BC0478"/>
    <w:rsid w:val="00BC4160"/>
    <w:rsid w:val="00BC60B6"/>
    <w:rsid w:val="00BC6942"/>
    <w:rsid w:val="00BD0048"/>
    <w:rsid w:val="00BD0A90"/>
    <w:rsid w:val="00BD1300"/>
    <w:rsid w:val="00BD1B75"/>
    <w:rsid w:val="00BD3C0A"/>
    <w:rsid w:val="00BD4E1C"/>
    <w:rsid w:val="00BD6DB2"/>
    <w:rsid w:val="00BE27A3"/>
    <w:rsid w:val="00BE2B21"/>
    <w:rsid w:val="00BE39A3"/>
    <w:rsid w:val="00BE3E7D"/>
    <w:rsid w:val="00BE72E1"/>
    <w:rsid w:val="00BE7747"/>
    <w:rsid w:val="00BF0EF5"/>
    <w:rsid w:val="00BF2B36"/>
    <w:rsid w:val="00C021F4"/>
    <w:rsid w:val="00C0797E"/>
    <w:rsid w:val="00C10E0B"/>
    <w:rsid w:val="00C118DA"/>
    <w:rsid w:val="00C11CDD"/>
    <w:rsid w:val="00C15F49"/>
    <w:rsid w:val="00C162D9"/>
    <w:rsid w:val="00C17881"/>
    <w:rsid w:val="00C20134"/>
    <w:rsid w:val="00C20D80"/>
    <w:rsid w:val="00C216D5"/>
    <w:rsid w:val="00C25891"/>
    <w:rsid w:val="00C259ED"/>
    <w:rsid w:val="00C2601D"/>
    <w:rsid w:val="00C260E0"/>
    <w:rsid w:val="00C262C7"/>
    <w:rsid w:val="00C304D8"/>
    <w:rsid w:val="00C3098E"/>
    <w:rsid w:val="00C30BE8"/>
    <w:rsid w:val="00C321E9"/>
    <w:rsid w:val="00C35B0B"/>
    <w:rsid w:val="00C371A8"/>
    <w:rsid w:val="00C40854"/>
    <w:rsid w:val="00C41F09"/>
    <w:rsid w:val="00C43D83"/>
    <w:rsid w:val="00C453F0"/>
    <w:rsid w:val="00C467D2"/>
    <w:rsid w:val="00C46C24"/>
    <w:rsid w:val="00C47194"/>
    <w:rsid w:val="00C5170E"/>
    <w:rsid w:val="00C51FE2"/>
    <w:rsid w:val="00C5442E"/>
    <w:rsid w:val="00C55988"/>
    <w:rsid w:val="00C55F69"/>
    <w:rsid w:val="00C56B05"/>
    <w:rsid w:val="00C57AB6"/>
    <w:rsid w:val="00C646C5"/>
    <w:rsid w:val="00C64CAF"/>
    <w:rsid w:val="00C65A18"/>
    <w:rsid w:val="00C67833"/>
    <w:rsid w:val="00C74203"/>
    <w:rsid w:val="00C7476B"/>
    <w:rsid w:val="00C74CBF"/>
    <w:rsid w:val="00C75ED1"/>
    <w:rsid w:val="00C76FDB"/>
    <w:rsid w:val="00C77C5B"/>
    <w:rsid w:val="00C82945"/>
    <w:rsid w:val="00C8294B"/>
    <w:rsid w:val="00C83966"/>
    <w:rsid w:val="00C84433"/>
    <w:rsid w:val="00C84760"/>
    <w:rsid w:val="00C86C66"/>
    <w:rsid w:val="00C87981"/>
    <w:rsid w:val="00C87B52"/>
    <w:rsid w:val="00C90F2C"/>
    <w:rsid w:val="00C90F3A"/>
    <w:rsid w:val="00C92FE5"/>
    <w:rsid w:val="00C94CC4"/>
    <w:rsid w:val="00C97AED"/>
    <w:rsid w:val="00C97B50"/>
    <w:rsid w:val="00CA18E2"/>
    <w:rsid w:val="00CA1986"/>
    <w:rsid w:val="00CA1BAA"/>
    <w:rsid w:val="00CA3066"/>
    <w:rsid w:val="00CA486B"/>
    <w:rsid w:val="00CB3859"/>
    <w:rsid w:val="00CB3BD5"/>
    <w:rsid w:val="00CB4063"/>
    <w:rsid w:val="00CB6C48"/>
    <w:rsid w:val="00CC02FD"/>
    <w:rsid w:val="00CC06C3"/>
    <w:rsid w:val="00CC1ED8"/>
    <w:rsid w:val="00CC4D41"/>
    <w:rsid w:val="00CC6235"/>
    <w:rsid w:val="00CC6F07"/>
    <w:rsid w:val="00CD0B3B"/>
    <w:rsid w:val="00CD0BEC"/>
    <w:rsid w:val="00CD1A95"/>
    <w:rsid w:val="00CD65F8"/>
    <w:rsid w:val="00CD7797"/>
    <w:rsid w:val="00CE0067"/>
    <w:rsid w:val="00CE08B4"/>
    <w:rsid w:val="00CE1E07"/>
    <w:rsid w:val="00CE26DB"/>
    <w:rsid w:val="00CE3606"/>
    <w:rsid w:val="00CE4305"/>
    <w:rsid w:val="00CE5877"/>
    <w:rsid w:val="00CE6FC9"/>
    <w:rsid w:val="00CF15E7"/>
    <w:rsid w:val="00CF20D8"/>
    <w:rsid w:val="00CF3634"/>
    <w:rsid w:val="00CF5664"/>
    <w:rsid w:val="00CF63D2"/>
    <w:rsid w:val="00CF6756"/>
    <w:rsid w:val="00D001C2"/>
    <w:rsid w:val="00D02D99"/>
    <w:rsid w:val="00D02E9F"/>
    <w:rsid w:val="00D03B72"/>
    <w:rsid w:val="00D04446"/>
    <w:rsid w:val="00D05F91"/>
    <w:rsid w:val="00D07FDE"/>
    <w:rsid w:val="00D10A2E"/>
    <w:rsid w:val="00D10D87"/>
    <w:rsid w:val="00D1150D"/>
    <w:rsid w:val="00D1267D"/>
    <w:rsid w:val="00D12B30"/>
    <w:rsid w:val="00D13C0D"/>
    <w:rsid w:val="00D14D93"/>
    <w:rsid w:val="00D16C77"/>
    <w:rsid w:val="00D216BC"/>
    <w:rsid w:val="00D2258C"/>
    <w:rsid w:val="00D22F48"/>
    <w:rsid w:val="00D24A9A"/>
    <w:rsid w:val="00D25BF5"/>
    <w:rsid w:val="00D26F61"/>
    <w:rsid w:val="00D27EE4"/>
    <w:rsid w:val="00D3101C"/>
    <w:rsid w:val="00D31F4C"/>
    <w:rsid w:val="00D32749"/>
    <w:rsid w:val="00D33EA0"/>
    <w:rsid w:val="00D35AD8"/>
    <w:rsid w:val="00D3676C"/>
    <w:rsid w:val="00D404CF"/>
    <w:rsid w:val="00D41AE0"/>
    <w:rsid w:val="00D43176"/>
    <w:rsid w:val="00D43841"/>
    <w:rsid w:val="00D4480E"/>
    <w:rsid w:val="00D45611"/>
    <w:rsid w:val="00D4617F"/>
    <w:rsid w:val="00D5008F"/>
    <w:rsid w:val="00D502C6"/>
    <w:rsid w:val="00D52ED4"/>
    <w:rsid w:val="00D55B50"/>
    <w:rsid w:val="00D55E2C"/>
    <w:rsid w:val="00D5601A"/>
    <w:rsid w:val="00D57DCF"/>
    <w:rsid w:val="00D60A45"/>
    <w:rsid w:val="00D62A20"/>
    <w:rsid w:val="00D656FF"/>
    <w:rsid w:val="00D703BE"/>
    <w:rsid w:val="00D70C83"/>
    <w:rsid w:val="00D7128D"/>
    <w:rsid w:val="00D71BF5"/>
    <w:rsid w:val="00D74CAF"/>
    <w:rsid w:val="00D81CC0"/>
    <w:rsid w:val="00D820BC"/>
    <w:rsid w:val="00D84BD0"/>
    <w:rsid w:val="00D876FF"/>
    <w:rsid w:val="00D9107B"/>
    <w:rsid w:val="00D9194A"/>
    <w:rsid w:val="00D92748"/>
    <w:rsid w:val="00D955BC"/>
    <w:rsid w:val="00D965E5"/>
    <w:rsid w:val="00D978B9"/>
    <w:rsid w:val="00D97A9F"/>
    <w:rsid w:val="00DA0852"/>
    <w:rsid w:val="00DA0C41"/>
    <w:rsid w:val="00DA1287"/>
    <w:rsid w:val="00DA2136"/>
    <w:rsid w:val="00DA5E5E"/>
    <w:rsid w:val="00DB2237"/>
    <w:rsid w:val="00DC0060"/>
    <w:rsid w:val="00DC4335"/>
    <w:rsid w:val="00DC624A"/>
    <w:rsid w:val="00DC6829"/>
    <w:rsid w:val="00DD1071"/>
    <w:rsid w:val="00DD24FA"/>
    <w:rsid w:val="00DD2EAF"/>
    <w:rsid w:val="00DD4A6F"/>
    <w:rsid w:val="00DD5003"/>
    <w:rsid w:val="00DD5C40"/>
    <w:rsid w:val="00DD664F"/>
    <w:rsid w:val="00DD7C89"/>
    <w:rsid w:val="00DE162F"/>
    <w:rsid w:val="00DE183B"/>
    <w:rsid w:val="00DE2ED8"/>
    <w:rsid w:val="00DE4061"/>
    <w:rsid w:val="00DE518C"/>
    <w:rsid w:val="00DF03B2"/>
    <w:rsid w:val="00DF1683"/>
    <w:rsid w:val="00DF2707"/>
    <w:rsid w:val="00DF4A66"/>
    <w:rsid w:val="00DF6778"/>
    <w:rsid w:val="00E016CD"/>
    <w:rsid w:val="00E02C21"/>
    <w:rsid w:val="00E02FA3"/>
    <w:rsid w:val="00E04227"/>
    <w:rsid w:val="00E10134"/>
    <w:rsid w:val="00E12D9A"/>
    <w:rsid w:val="00E13BF7"/>
    <w:rsid w:val="00E2036D"/>
    <w:rsid w:val="00E225B0"/>
    <w:rsid w:val="00E22913"/>
    <w:rsid w:val="00E22C4F"/>
    <w:rsid w:val="00E23209"/>
    <w:rsid w:val="00E24BBE"/>
    <w:rsid w:val="00E24CA3"/>
    <w:rsid w:val="00E25136"/>
    <w:rsid w:val="00E275C2"/>
    <w:rsid w:val="00E308F1"/>
    <w:rsid w:val="00E361B0"/>
    <w:rsid w:val="00E36985"/>
    <w:rsid w:val="00E372C0"/>
    <w:rsid w:val="00E40952"/>
    <w:rsid w:val="00E43E82"/>
    <w:rsid w:val="00E444C5"/>
    <w:rsid w:val="00E44BFA"/>
    <w:rsid w:val="00E45744"/>
    <w:rsid w:val="00E45F1E"/>
    <w:rsid w:val="00E46C89"/>
    <w:rsid w:val="00E46E24"/>
    <w:rsid w:val="00E51E4E"/>
    <w:rsid w:val="00E52954"/>
    <w:rsid w:val="00E52C2D"/>
    <w:rsid w:val="00E53E13"/>
    <w:rsid w:val="00E54ACC"/>
    <w:rsid w:val="00E54CD2"/>
    <w:rsid w:val="00E609B0"/>
    <w:rsid w:val="00E65086"/>
    <w:rsid w:val="00E65C50"/>
    <w:rsid w:val="00E6655D"/>
    <w:rsid w:val="00E7151A"/>
    <w:rsid w:val="00E7248A"/>
    <w:rsid w:val="00E72BC1"/>
    <w:rsid w:val="00E73653"/>
    <w:rsid w:val="00E73D96"/>
    <w:rsid w:val="00E752F7"/>
    <w:rsid w:val="00E753BC"/>
    <w:rsid w:val="00E769C2"/>
    <w:rsid w:val="00E83A58"/>
    <w:rsid w:val="00E86CB0"/>
    <w:rsid w:val="00E87649"/>
    <w:rsid w:val="00E877F4"/>
    <w:rsid w:val="00E96299"/>
    <w:rsid w:val="00E96BD2"/>
    <w:rsid w:val="00EA1F95"/>
    <w:rsid w:val="00EA385D"/>
    <w:rsid w:val="00EA54E1"/>
    <w:rsid w:val="00EA5C6D"/>
    <w:rsid w:val="00EA6539"/>
    <w:rsid w:val="00EB0766"/>
    <w:rsid w:val="00EB1532"/>
    <w:rsid w:val="00EB1BDD"/>
    <w:rsid w:val="00EB2ED5"/>
    <w:rsid w:val="00EC0077"/>
    <w:rsid w:val="00EC34CB"/>
    <w:rsid w:val="00EC7D5E"/>
    <w:rsid w:val="00ED0269"/>
    <w:rsid w:val="00ED170B"/>
    <w:rsid w:val="00ED2CF6"/>
    <w:rsid w:val="00ED35BB"/>
    <w:rsid w:val="00ED3C39"/>
    <w:rsid w:val="00ED4171"/>
    <w:rsid w:val="00ED4569"/>
    <w:rsid w:val="00ED5101"/>
    <w:rsid w:val="00ED522A"/>
    <w:rsid w:val="00ED54FB"/>
    <w:rsid w:val="00EE05BD"/>
    <w:rsid w:val="00EE17C2"/>
    <w:rsid w:val="00EE5791"/>
    <w:rsid w:val="00EE7C59"/>
    <w:rsid w:val="00EF011D"/>
    <w:rsid w:val="00EF0F0E"/>
    <w:rsid w:val="00EF413C"/>
    <w:rsid w:val="00EF766A"/>
    <w:rsid w:val="00F00E41"/>
    <w:rsid w:val="00F016CF"/>
    <w:rsid w:val="00F0546B"/>
    <w:rsid w:val="00F123E3"/>
    <w:rsid w:val="00F142CB"/>
    <w:rsid w:val="00F17C74"/>
    <w:rsid w:val="00F207DD"/>
    <w:rsid w:val="00F2788C"/>
    <w:rsid w:val="00F32375"/>
    <w:rsid w:val="00F339D4"/>
    <w:rsid w:val="00F3666E"/>
    <w:rsid w:val="00F41150"/>
    <w:rsid w:val="00F42C36"/>
    <w:rsid w:val="00F4337D"/>
    <w:rsid w:val="00F45B5C"/>
    <w:rsid w:val="00F47B05"/>
    <w:rsid w:val="00F52A92"/>
    <w:rsid w:val="00F544D7"/>
    <w:rsid w:val="00F551CA"/>
    <w:rsid w:val="00F56B1C"/>
    <w:rsid w:val="00F56C51"/>
    <w:rsid w:val="00F6081F"/>
    <w:rsid w:val="00F61030"/>
    <w:rsid w:val="00F63093"/>
    <w:rsid w:val="00F63D20"/>
    <w:rsid w:val="00F65647"/>
    <w:rsid w:val="00F65804"/>
    <w:rsid w:val="00F65C35"/>
    <w:rsid w:val="00F6765D"/>
    <w:rsid w:val="00F6773D"/>
    <w:rsid w:val="00F71CFF"/>
    <w:rsid w:val="00F74935"/>
    <w:rsid w:val="00F763CD"/>
    <w:rsid w:val="00F779CF"/>
    <w:rsid w:val="00F8003A"/>
    <w:rsid w:val="00F81DA3"/>
    <w:rsid w:val="00F858B5"/>
    <w:rsid w:val="00F87967"/>
    <w:rsid w:val="00F90010"/>
    <w:rsid w:val="00F92D7D"/>
    <w:rsid w:val="00F941F5"/>
    <w:rsid w:val="00F948B4"/>
    <w:rsid w:val="00F951BD"/>
    <w:rsid w:val="00FA00E0"/>
    <w:rsid w:val="00FA1C87"/>
    <w:rsid w:val="00FA4949"/>
    <w:rsid w:val="00FA4F9E"/>
    <w:rsid w:val="00FA4FE4"/>
    <w:rsid w:val="00FB06FB"/>
    <w:rsid w:val="00FB09C1"/>
    <w:rsid w:val="00FB0FAC"/>
    <w:rsid w:val="00FB1017"/>
    <w:rsid w:val="00FB1A29"/>
    <w:rsid w:val="00FB209C"/>
    <w:rsid w:val="00FB3ADD"/>
    <w:rsid w:val="00FB59D5"/>
    <w:rsid w:val="00FB6115"/>
    <w:rsid w:val="00FC037B"/>
    <w:rsid w:val="00FC2B53"/>
    <w:rsid w:val="00FC41C3"/>
    <w:rsid w:val="00FC4484"/>
    <w:rsid w:val="00FC6D09"/>
    <w:rsid w:val="00FD1EB9"/>
    <w:rsid w:val="00FD21CF"/>
    <w:rsid w:val="00FD22E6"/>
    <w:rsid w:val="00FD4610"/>
    <w:rsid w:val="00FD49B8"/>
    <w:rsid w:val="00FD5851"/>
    <w:rsid w:val="00FD6A15"/>
    <w:rsid w:val="00FD763F"/>
    <w:rsid w:val="00FE0334"/>
    <w:rsid w:val="00FE0C4E"/>
    <w:rsid w:val="00FE0C9E"/>
    <w:rsid w:val="00FE431E"/>
    <w:rsid w:val="00FE64B6"/>
    <w:rsid w:val="00FE6C51"/>
    <w:rsid w:val="00FE7441"/>
    <w:rsid w:val="00FF042E"/>
    <w:rsid w:val="00FF12E4"/>
    <w:rsid w:val="00FF30D0"/>
    <w:rsid w:val="00FF3CC9"/>
    <w:rsid w:val="00FF42B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C51FE2"/>
    <w:pPr>
      <w:ind w:left="720"/>
      <w:contextualSpacing/>
    </w:pPr>
  </w:style>
  <w:style w:type="character" w:styleId="Odwoanieprzypisudolnego">
    <w:name w:val="footnote reference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sw tekst Znak"/>
    <w:link w:val="Akapitzlist"/>
    <w:uiPriority w:val="34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001"/>
    <w:rPr>
      <w:color w:val="605E5C"/>
      <w:shd w:val="clear" w:color="auto" w:fill="E1DFDD"/>
    </w:rPr>
  </w:style>
  <w:style w:type="paragraph" w:customStyle="1" w:styleId="Default">
    <w:name w:val="Default"/>
    <w:rsid w:val="005A09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49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492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ksw.edu.pl" TargetMode="External"/><Relationship Id="rId13" Type="http://schemas.openxmlformats.org/officeDocument/2006/relationships/hyperlink" Target="mailto:dzp@uksw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zp@uksw.edu.pl" TargetMode="External"/><Relationship Id="rId17" Type="http://schemas.openxmlformats.org/officeDocument/2006/relationships/hyperlink" Target="mailto:iod@uks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zp@uksw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uks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e" TargetMode="External"/><Relationship Id="rId10" Type="http://schemas.openxmlformats.org/officeDocument/2006/relationships/hyperlink" Target="mailto:dzp@uksw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p@uksw.pl" TargetMode="External"/><Relationship Id="rId14" Type="http://schemas.openxmlformats.org/officeDocument/2006/relationships/hyperlink" Target="mailto:dzp@uk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8980</Words>
  <Characters>53884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6</cp:revision>
  <cp:lastPrinted>2021-08-06T07:10:00Z</cp:lastPrinted>
  <dcterms:created xsi:type="dcterms:W3CDTF">2021-08-05T09:09:00Z</dcterms:created>
  <dcterms:modified xsi:type="dcterms:W3CDTF">2021-08-06T08:46:00Z</dcterms:modified>
</cp:coreProperties>
</file>